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2617" w14:textId="77777777" w:rsidR="00355671" w:rsidRDefault="00355671" w:rsidP="00E72793">
      <w:pPr>
        <w:overflowPunct/>
        <w:autoSpaceDE/>
        <w:autoSpaceDN/>
        <w:adjustRightInd/>
        <w:contextualSpacing/>
        <w:jc w:val="center"/>
        <w:textAlignment w:val="auto"/>
        <w:rPr>
          <w:rFonts w:ascii="Arial" w:hAnsi="Arial" w:cs="Arial"/>
          <w:b/>
          <w:bCs/>
          <w:color w:val="000000"/>
          <w:sz w:val="22"/>
          <w:szCs w:val="22"/>
          <w:lang w:eastAsia="x-none"/>
        </w:rPr>
      </w:pPr>
      <w:bookmarkStart w:id="1" w:name="_Hlk150951072"/>
    </w:p>
    <w:p w14:paraId="7AD87008" w14:textId="70E81778" w:rsidR="00E43A36" w:rsidRPr="00E43A36" w:rsidRDefault="006B72B0" w:rsidP="003226AE">
      <w:pPr>
        <w:overflowPunct/>
        <w:autoSpaceDE/>
        <w:autoSpaceDN/>
        <w:adjustRightInd/>
        <w:contextualSpacing/>
        <w:textAlignment w:val="auto"/>
        <w:rPr>
          <w:b/>
          <w:bCs/>
          <w:color w:val="000000"/>
          <w:lang w:eastAsia="x-none"/>
        </w:rPr>
      </w:pPr>
      <w:r w:rsidRPr="00E43A36">
        <w:rPr>
          <w:rFonts w:ascii="Arial" w:eastAsia="Arial Unicode MS" w:hAnsi="Arial" w:cs="Arial"/>
          <w:b/>
          <w:bCs/>
          <w:i/>
          <w:iCs/>
          <w:smallCaps/>
          <w:noProof/>
          <w:color w:val="004600"/>
          <w:sz w:val="18"/>
          <w:szCs w:val="18"/>
          <w:bdr w:val="nil"/>
        </w:rPr>
        <mc:AlternateContent>
          <mc:Choice Requires="wps">
            <w:drawing>
              <wp:anchor distT="45720" distB="45720" distL="114300" distR="114300" simplePos="0" relativeHeight="251661312" behindDoc="1" locked="0" layoutInCell="1" allowOverlap="1" wp14:anchorId="03AB9F98" wp14:editId="1F05DD22">
                <wp:simplePos x="0" y="0"/>
                <wp:positionH relativeFrom="column">
                  <wp:posOffset>2953341</wp:posOffset>
                </wp:positionH>
                <wp:positionV relativeFrom="page">
                  <wp:posOffset>698579</wp:posOffset>
                </wp:positionV>
                <wp:extent cx="2906395" cy="1284960"/>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06395" cy="1284960"/>
                        </a:xfrm>
                        <a:prstGeom prst="rect">
                          <a:avLst/>
                        </a:prstGeom>
                        <a:solidFill>
                          <a:sysClr val="window" lastClr="FFFFFF"/>
                        </a:solidFill>
                        <a:ln w="12700" cap="flat" cmpd="sng" algn="ctr">
                          <a:noFill/>
                          <a:prstDash val="solid"/>
                          <a:miter lim="800000"/>
                          <a:headEnd/>
                          <a:tailEnd/>
                        </a:ln>
                        <a:effectLst/>
                      </wps:spPr>
                      <wps:txbx>
                        <w:txbxContent>
                          <w:p w14:paraId="52B16322" w14:textId="77777777" w:rsidR="00F85EE0" w:rsidRPr="00E342EC"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bookmarkStart w:id="2" w:name="_Hlk114059923"/>
                            <w:bookmarkStart w:id="3" w:name="_Hlk114059924"/>
                            <w:bookmarkStart w:id="4" w:name="_Hlk114059925"/>
                            <w:bookmarkStart w:id="5" w:name="_Hlk114059926"/>
                            <w:bookmarkStart w:id="6" w:name="_Hlk114060049"/>
                            <w:bookmarkStart w:id="7" w:name="_Hlk114060050"/>
                            <w:r w:rsidRPr="00E342EC">
                              <w:rPr>
                                <w:rFonts w:ascii="Microsoft JhengHei UI" w:eastAsia="Microsoft JhengHei UI" w:hAnsi="Microsoft JhengHei UI" w:cs="Lucida Sans Unicode"/>
                                <w:b/>
                                <w:bCs/>
                                <w:smallCaps/>
                                <w:color w:val="1A5221"/>
                                <w:sz w:val="28"/>
                                <w:szCs w:val="28"/>
                              </w:rPr>
                              <w:t>Dr. Christopher Renner</w:t>
                            </w:r>
                          </w:p>
                          <w:p w14:paraId="7A34E2E5" w14:textId="77777777" w:rsidR="00F85EE0" w:rsidRPr="00E342EC"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sidRPr="00E342EC">
                              <w:rPr>
                                <w:rFonts w:ascii="Microsoft JhengHei UI" w:eastAsia="Microsoft JhengHei UI" w:hAnsi="Microsoft JhengHei UI" w:cs="Lucida Sans Unicode"/>
                                <w:b/>
                                <w:bCs/>
                                <w:smallCaps/>
                                <w:color w:val="1A5221"/>
                                <w:sz w:val="28"/>
                                <w:szCs w:val="28"/>
                              </w:rPr>
                              <w:t xml:space="preserve">Dr. W. </w:t>
                            </w:r>
                            <w:r w:rsidRPr="00146462">
                              <w:rPr>
                                <w:rFonts w:ascii="Microsoft JhengHei UI" w:eastAsia="Microsoft JhengHei UI" w:hAnsi="Microsoft JhengHei UI" w:cs="Lucida Sans Unicode"/>
                                <w:b/>
                                <w:bCs/>
                                <w:smallCaps/>
                                <w:color w:val="1A5221"/>
                                <w:sz w:val="28"/>
                                <w:szCs w:val="28"/>
                              </w:rPr>
                              <w:t>Dodge</w:t>
                            </w:r>
                            <w:r w:rsidRPr="00E342EC">
                              <w:rPr>
                                <w:rFonts w:ascii="Microsoft JhengHei UI" w:eastAsia="Microsoft JhengHei UI" w:hAnsi="Microsoft JhengHei UI" w:cs="Lucida Sans Unicode"/>
                                <w:b/>
                                <w:bCs/>
                                <w:smallCaps/>
                                <w:color w:val="1A5221"/>
                                <w:sz w:val="28"/>
                                <w:szCs w:val="28"/>
                              </w:rPr>
                              <w:t xml:space="preserve"> Perry</w:t>
                            </w:r>
                          </w:p>
                          <w:p w14:paraId="59F15956" w14:textId="77777777" w:rsidR="00F85EE0"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sidRPr="00E342EC">
                              <w:rPr>
                                <w:rFonts w:ascii="Microsoft JhengHei UI" w:eastAsia="Microsoft JhengHei UI" w:hAnsi="Microsoft JhengHei UI" w:cs="Lucida Sans Unicode"/>
                                <w:b/>
                                <w:bCs/>
                                <w:smallCaps/>
                                <w:color w:val="1A5221"/>
                                <w:sz w:val="28"/>
                                <w:szCs w:val="28"/>
                              </w:rPr>
                              <w:t xml:space="preserve">Dr. </w:t>
                            </w:r>
                            <w:r w:rsidRPr="00E342EC">
                              <w:rPr>
                                <w:rFonts w:ascii="Microsoft JhengHei UI" w:eastAsia="Microsoft JhengHei UI" w:hAnsi="Microsoft JhengHei UI" w:cs="Lucida Sans Unicode"/>
                                <w:b/>
                                <w:bCs/>
                                <w:smallCaps/>
                                <w:color w:val="1A5221"/>
                                <w:sz w:val="28"/>
                                <w:szCs w:val="28"/>
                                <w14:textOutline w14:w="9525" w14:cap="rnd" w14:cmpd="sng" w14:algn="ctr">
                                  <w14:noFill/>
                                  <w14:prstDash w14:val="solid"/>
                                  <w14:bevel/>
                                </w14:textOutline>
                              </w:rPr>
                              <w:t>Sarah</w:t>
                            </w:r>
                            <w:r w:rsidRPr="00E342EC">
                              <w:rPr>
                                <w:rFonts w:ascii="Microsoft JhengHei UI" w:eastAsia="Microsoft JhengHei UI" w:hAnsi="Microsoft JhengHei UI" w:cs="Lucida Sans Unicode"/>
                                <w:b/>
                                <w:bCs/>
                                <w:smallCaps/>
                                <w:color w:val="1A5221"/>
                                <w:sz w:val="28"/>
                                <w:szCs w:val="28"/>
                              </w:rPr>
                              <w:t xml:space="preserve"> Terlesky</w:t>
                            </w:r>
                          </w:p>
                          <w:p w14:paraId="1AFD12AF" w14:textId="77777777" w:rsidR="00F85EE0"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sidRPr="00E342EC">
                              <w:rPr>
                                <w:rFonts w:ascii="Microsoft JhengHei UI" w:eastAsia="Microsoft JhengHei UI" w:hAnsi="Microsoft JhengHei UI" w:cs="Lucida Sans Unicode"/>
                                <w:b/>
                                <w:bCs/>
                                <w:smallCaps/>
                                <w:color w:val="1A5221"/>
                                <w:sz w:val="28"/>
                                <w:szCs w:val="28"/>
                              </w:rPr>
                              <w:t xml:space="preserve">Dr. </w:t>
                            </w:r>
                            <w:r>
                              <w:rPr>
                                <w:rFonts w:ascii="Microsoft JhengHei UI" w:eastAsia="Microsoft JhengHei UI" w:hAnsi="Microsoft JhengHei UI" w:cs="Lucida Sans Unicode"/>
                                <w:b/>
                                <w:bCs/>
                                <w:smallCaps/>
                                <w:color w:val="1A5221"/>
                                <w:sz w:val="28"/>
                                <w:szCs w:val="28"/>
                                <w14:textOutline w14:w="9525" w14:cap="rnd" w14:cmpd="sng" w14:algn="ctr">
                                  <w14:noFill/>
                                  <w14:prstDash w14:val="solid"/>
                                  <w14:bevel/>
                                </w14:textOutline>
                              </w:rPr>
                              <w:t>Alexa Vinh</w:t>
                            </w:r>
                          </w:p>
                          <w:p w14:paraId="79C28043" w14:textId="77777777" w:rsidR="00F85EE0" w:rsidRPr="00E342EC"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Pr>
                                <w:rFonts w:ascii="Microsoft JhengHei UI" w:eastAsia="Microsoft JhengHei UI" w:hAnsi="Microsoft JhengHei UI" w:cs="Lucida Sans Unicode"/>
                                <w:b/>
                                <w:bCs/>
                                <w:smallCaps/>
                                <w:color w:val="1A5221"/>
                                <w:sz w:val="28"/>
                                <w:szCs w:val="28"/>
                              </w:rPr>
                              <w:t xml:space="preserve">Optometrists </w:t>
                            </w:r>
                          </w:p>
                          <w:p w14:paraId="35BF8F7D" w14:textId="77777777" w:rsidR="00F85EE0" w:rsidRPr="003E29DD" w:rsidRDefault="00F85EE0" w:rsidP="00F85EE0">
                            <w:pPr>
                              <w:spacing w:line="168" w:lineRule="auto"/>
                              <w:contextualSpacing/>
                              <w:jc w:val="right"/>
                              <w:rPr>
                                <w:b/>
                                <w:bCs/>
                                <w:smallCaps/>
                                <w:sz w:val="24"/>
                                <w:szCs w:val="24"/>
                              </w:rPr>
                            </w:pPr>
                            <w:r w:rsidRPr="003E29DD">
                              <w:rPr>
                                <w:rFonts w:ascii="Microsoft JhengHei UI" w:eastAsia="Microsoft JhengHei UI" w:hAnsi="Microsoft JhengHei UI" w:cs="Lucida Sans Unicode"/>
                                <w:b/>
                                <w:bCs/>
                                <w:smallCaps/>
                                <w:color w:val="1A5221"/>
                                <w:sz w:val="24"/>
                                <w:szCs w:val="24"/>
                              </w:rPr>
                              <w:t>family and specialty eye care</w:t>
                            </w:r>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B9F98" id="_x0000_t202" coordsize="21600,21600" o:spt="202" path="m,l,21600r21600,l21600,xe">
                <v:stroke joinstyle="miter"/>
                <v:path gradientshapeok="t" o:connecttype="rect"/>
              </v:shapetype>
              <v:shape id="Text Box 2" o:spid="_x0000_s1026" type="#_x0000_t202" style="position:absolute;margin-left:232.55pt;margin-top:55pt;width:228.85pt;height:101.2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" fillcolor="window" stroked="f" strokeweight="1pt">
                <v:textbox>
                  <w:txbxContent>
                    <w:p w14:paraId="52B16322" w14:textId="77777777" w:rsidR="00F85EE0" w:rsidRPr="00E342EC"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bookmarkStart w:id="8" w:name="_Hlk114059923"/>
                      <w:bookmarkStart w:id="9" w:name="_Hlk114059924"/>
                      <w:bookmarkStart w:id="10" w:name="_Hlk114059925"/>
                      <w:bookmarkStart w:id="11" w:name="_Hlk114059926"/>
                      <w:bookmarkStart w:id="12" w:name="_Hlk114060049"/>
                      <w:bookmarkStart w:id="13" w:name="_Hlk114060050"/>
                      <w:r w:rsidRPr="00E342EC">
                        <w:rPr>
                          <w:rFonts w:ascii="Microsoft JhengHei UI" w:eastAsia="Microsoft JhengHei UI" w:hAnsi="Microsoft JhengHei UI" w:cs="Lucida Sans Unicode"/>
                          <w:b/>
                          <w:bCs/>
                          <w:smallCaps/>
                          <w:color w:val="1A5221"/>
                          <w:sz w:val="28"/>
                          <w:szCs w:val="28"/>
                        </w:rPr>
                        <w:t>Dr. Christopher Renner</w:t>
                      </w:r>
                    </w:p>
                    <w:p w14:paraId="7A34E2E5" w14:textId="77777777" w:rsidR="00F85EE0" w:rsidRPr="00E342EC"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sidRPr="00E342EC">
                        <w:rPr>
                          <w:rFonts w:ascii="Microsoft JhengHei UI" w:eastAsia="Microsoft JhengHei UI" w:hAnsi="Microsoft JhengHei UI" w:cs="Lucida Sans Unicode"/>
                          <w:b/>
                          <w:bCs/>
                          <w:smallCaps/>
                          <w:color w:val="1A5221"/>
                          <w:sz w:val="28"/>
                          <w:szCs w:val="28"/>
                        </w:rPr>
                        <w:t xml:space="preserve">Dr. W. </w:t>
                      </w:r>
                      <w:r w:rsidRPr="00146462">
                        <w:rPr>
                          <w:rFonts w:ascii="Microsoft JhengHei UI" w:eastAsia="Microsoft JhengHei UI" w:hAnsi="Microsoft JhengHei UI" w:cs="Lucida Sans Unicode"/>
                          <w:b/>
                          <w:bCs/>
                          <w:smallCaps/>
                          <w:color w:val="1A5221"/>
                          <w:sz w:val="28"/>
                          <w:szCs w:val="28"/>
                        </w:rPr>
                        <w:t>Dodge</w:t>
                      </w:r>
                      <w:r w:rsidRPr="00E342EC">
                        <w:rPr>
                          <w:rFonts w:ascii="Microsoft JhengHei UI" w:eastAsia="Microsoft JhengHei UI" w:hAnsi="Microsoft JhengHei UI" w:cs="Lucida Sans Unicode"/>
                          <w:b/>
                          <w:bCs/>
                          <w:smallCaps/>
                          <w:color w:val="1A5221"/>
                          <w:sz w:val="28"/>
                          <w:szCs w:val="28"/>
                        </w:rPr>
                        <w:t xml:space="preserve"> Perry</w:t>
                      </w:r>
                    </w:p>
                    <w:p w14:paraId="59F15956" w14:textId="77777777" w:rsidR="00F85EE0"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sidRPr="00E342EC">
                        <w:rPr>
                          <w:rFonts w:ascii="Microsoft JhengHei UI" w:eastAsia="Microsoft JhengHei UI" w:hAnsi="Microsoft JhengHei UI" w:cs="Lucida Sans Unicode"/>
                          <w:b/>
                          <w:bCs/>
                          <w:smallCaps/>
                          <w:color w:val="1A5221"/>
                          <w:sz w:val="28"/>
                          <w:szCs w:val="28"/>
                        </w:rPr>
                        <w:t xml:space="preserve">Dr. </w:t>
                      </w:r>
                      <w:r w:rsidRPr="00E342EC">
                        <w:rPr>
                          <w:rFonts w:ascii="Microsoft JhengHei UI" w:eastAsia="Microsoft JhengHei UI" w:hAnsi="Microsoft JhengHei UI" w:cs="Lucida Sans Unicode"/>
                          <w:b/>
                          <w:bCs/>
                          <w:smallCaps/>
                          <w:color w:val="1A5221"/>
                          <w:sz w:val="28"/>
                          <w:szCs w:val="28"/>
                          <w14:textOutline w14:w="9525" w14:cap="rnd" w14:cmpd="sng" w14:algn="ctr">
                            <w14:noFill/>
                            <w14:prstDash w14:val="solid"/>
                            <w14:bevel/>
                          </w14:textOutline>
                        </w:rPr>
                        <w:t>Sarah</w:t>
                      </w:r>
                      <w:r w:rsidRPr="00E342EC">
                        <w:rPr>
                          <w:rFonts w:ascii="Microsoft JhengHei UI" w:eastAsia="Microsoft JhengHei UI" w:hAnsi="Microsoft JhengHei UI" w:cs="Lucida Sans Unicode"/>
                          <w:b/>
                          <w:bCs/>
                          <w:smallCaps/>
                          <w:color w:val="1A5221"/>
                          <w:sz w:val="28"/>
                          <w:szCs w:val="28"/>
                        </w:rPr>
                        <w:t xml:space="preserve"> Terlesky</w:t>
                      </w:r>
                    </w:p>
                    <w:p w14:paraId="1AFD12AF" w14:textId="77777777" w:rsidR="00F85EE0"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sidRPr="00E342EC">
                        <w:rPr>
                          <w:rFonts w:ascii="Microsoft JhengHei UI" w:eastAsia="Microsoft JhengHei UI" w:hAnsi="Microsoft JhengHei UI" w:cs="Lucida Sans Unicode"/>
                          <w:b/>
                          <w:bCs/>
                          <w:smallCaps/>
                          <w:color w:val="1A5221"/>
                          <w:sz w:val="28"/>
                          <w:szCs w:val="28"/>
                        </w:rPr>
                        <w:t xml:space="preserve">Dr. </w:t>
                      </w:r>
                      <w:r>
                        <w:rPr>
                          <w:rFonts w:ascii="Microsoft JhengHei UI" w:eastAsia="Microsoft JhengHei UI" w:hAnsi="Microsoft JhengHei UI" w:cs="Lucida Sans Unicode"/>
                          <w:b/>
                          <w:bCs/>
                          <w:smallCaps/>
                          <w:color w:val="1A5221"/>
                          <w:sz w:val="28"/>
                          <w:szCs w:val="28"/>
                          <w14:textOutline w14:w="9525" w14:cap="rnd" w14:cmpd="sng" w14:algn="ctr">
                            <w14:noFill/>
                            <w14:prstDash w14:val="solid"/>
                            <w14:bevel/>
                          </w14:textOutline>
                        </w:rPr>
                        <w:t>Alexa Vinh</w:t>
                      </w:r>
                    </w:p>
                    <w:p w14:paraId="79C28043" w14:textId="77777777" w:rsidR="00F85EE0" w:rsidRPr="00E342EC" w:rsidRDefault="00F85EE0" w:rsidP="00F85EE0">
                      <w:pPr>
                        <w:spacing w:line="168" w:lineRule="auto"/>
                        <w:contextualSpacing/>
                        <w:jc w:val="right"/>
                        <w:rPr>
                          <w:rFonts w:ascii="Microsoft JhengHei UI" w:eastAsia="Microsoft JhengHei UI" w:hAnsi="Microsoft JhengHei UI" w:cs="Lucida Sans Unicode"/>
                          <w:b/>
                          <w:bCs/>
                          <w:smallCaps/>
                          <w:color w:val="1A5221"/>
                          <w:sz w:val="28"/>
                          <w:szCs w:val="28"/>
                        </w:rPr>
                      </w:pPr>
                      <w:r>
                        <w:rPr>
                          <w:rFonts w:ascii="Microsoft JhengHei UI" w:eastAsia="Microsoft JhengHei UI" w:hAnsi="Microsoft JhengHei UI" w:cs="Lucida Sans Unicode"/>
                          <w:b/>
                          <w:bCs/>
                          <w:smallCaps/>
                          <w:color w:val="1A5221"/>
                          <w:sz w:val="28"/>
                          <w:szCs w:val="28"/>
                        </w:rPr>
                        <w:t xml:space="preserve">Optometrists </w:t>
                      </w:r>
                    </w:p>
                    <w:p w14:paraId="35BF8F7D" w14:textId="77777777" w:rsidR="00F85EE0" w:rsidRPr="003E29DD" w:rsidRDefault="00F85EE0" w:rsidP="00F85EE0">
                      <w:pPr>
                        <w:spacing w:line="168" w:lineRule="auto"/>
                        <w:contextualSpacing/>
                        <w:jc w:val="right"/>
                        <w:rPr>
                          <w:b/>
                          <w:bCs/>
                          <w:smallCaps/>
                          <w:sz w:val="24"/>
                          <w:szCs w:val="24"/>
                        </w:rPr>
                      </w:pPr>
                      <w:r w:rsidRPr="003E29DD">
                        <w:rPr>
                          <w:rFonts w:ascii="Microsoft JhengHei UI" w:eastAsia="Microsoft JhengHei UI" w:hAnsi="Microsoft JhengHei UI" w:cs="Lucida Sans Unicode"/>
                          <w:b/>
                          <w:bCs/>
                          <w:smallCaps/>
                          <w:color w:val="1A5221"/>
                          <w:sz w:val="24"/>
                          <w:szCs w:val="24"/>
                        </w:rPr>
                        <w:t>family and specialty eye care</w:t>
                      </w:r>
                      <w:bookmarkEnd w:id="8"/>
                      <w:bookmarkEnd w:id="9"/>
                      <w:bookmarkEnd w:id="10"/>
                      <w:bookmarkEnd w:id="11"/>
                      <w:bookmarkEnd w:id="12"/>
                      <w:bookmarkEnd w:id="13"/>
                    </w:p>
                  </w:txbxContent>
                </v:textbox>
                <w10:wrap anchory="page"/>
              </v:shape>
            </w:pict>
          </mc:Fallback>
        </mc:AlternateContent>
      </w:r>
      <w:r w:rsidR="00F85EE0" w:rsidRPr="00E43A36">
        <w:rPr>
          <w:rFonts w:ascii="Arial" w:eastAsia="Microsoft JhengHei UI" w:hAnsi="Arial" w:cs="Arial"/>
          <w:b/>
          <w:bCs/>
          <w:i/>
          <w:iCs/>
          <w:smallCaps/>
          <w:noProof/>
          <w:color w:val="1A5221"/>
          <w:sz w:val="18"/>
          <w:szCs w:val="18"/>
          <w:bdr w:val="nil"/>
        </w:rPr>
        <w:drawing>
          <wp:anchor distT="0" distB="0" distL="114300" distR="114300" simplePos="0" relativeHeight="251659264" behindDoc="0" locked="0" layoutInCell="1" allowOverlap="1" wp14:anchorId="18774BF8" wp14:editId="6A1C41C1">
            <wp:simplePos x="0" y="0"/>
            <wp:positionH relativeFrom="column">
              <wp:posOffset>-266065</wp:posOffset>
            </wp:positionH>
            <wp:positionV relativeFrom="page">
              <wp:posOffset>779420</wp:posOffset>
            </wp:positionV>
            <wp:extent cx="2857500" cy="1171575"/>
            <wp:effectExtent l="0" t="0" r="0" b="7620"/>
            <wp:wrapTopAndBottom/>
            <wp:docPr id="1954416932" name="Picture 1954416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t="17120" b="20946"/>
                    <a:stretch/>
                  </pic:blipFill>
                  <pic:spPr bwMode="auto">
                    <a:xfrm>
                      <a:off x="0" y="0"/>
                      <a:ext cx="2857500" cy="1171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8" w:name="_Hlk154656707"/>
      <w:bookmarkStart w:id="9" w:name="_Hlk157774331"/>
    </w:p>
    <w:bookmarkEnd w:id="8"/>
    <w:p w14:paraId="62B367CE" w14:textId="77777777" w:rsidR="003226AE" w:rsidRPr="00523207" w:rsidRDefault="003226AE" w:rsidP="003226AE">
      <w:pPr>
        <w:pStyle w:val="BODY"/>
        <w:shd w:val="clear" w:color="auto" w:fill="FFFFFF"/>
        <w:ind w:right="270"/>
        <w:jc w:val="center"/>
        <w:rPr>
          <w:b/>
          <w:bCs/>
          <w:color w:val="000000"/>
          <w:sz w:val="20"/>
          <w:szCs w:val="20"/>
          <w:lang w:eastAsia="x-none"/>
        </w:rPr>
      </w:pPr>
      <w:r w:rsidRPr="00523207">
        <w:rPr>
          <w:b/>
          <w:bCs/>
          <w:color w:val="000000"/>
          <w:sz w:val="20"/>
          <w:szCs w:val="20"/>
          <w:lang w:eastAsia="x-none"/>
        </w:rPr>
        <w:t>WAIVER FOR INSURANCE COMPANIES and PATIENT PAYMENT AUTHORIZATION</w:t>
      </w:r>
    </w:p>
    <w:p w14:paraId="17A22CBE" w14:textId="77777777" w:rsidR="003226AE" w:rsidRPr="00523207" w:rsidRDefault="003226AE" w:rsidP="003226AE">
      <w:pPr>
        <w:pStyle w:val="BODY"/>
        <w:shd w:val="clear" w:color="auto" w:fill="FFFFFF"/>
        <w:ind w:right="270"/>
        <w:jc w:val="center"/>
        <w:rPr>
          <w:b/>
          <w:bCs/>
          <w:color w:val="000000"/>
          <w:sz w:val="20"/>
          <w:szCs w:val="20"/>
          <w:lang w:eastAsia="x-none"/>
        </w:rPr>
      </w:pPr>
    </w:p>
    <w:p w14:paraId="439B45DF" w14:textId="26F0D8D6" w:rsidR="003226AE" w:rsidRPr="00523207" w:rsidRDefault="003226AE" w:rsidP="003226AE">
      <w:pPr>
        <w:pStyle w:val="BODY"/>
        <w:shd w:val="clear" w:color="auto" w:fill="FFFFFF"/>
        <w:ind w:left="270"/>
        <w:rPr>
          <w:b/>
          <w:bCs/>
          <w:color w:val="000000"/>
          <w:sz w:val="22"/>
          <w:szCs w:val="22"/>
          <w:lang w:val="en-US" w:eastAsia="x-none"/>
        </w:rPr>
      </w:pPr>
      <w:r w:rsidRPr="00523207">
        <w:rPr>
          <w:color w:val="000000"/>
          <w:sz w:val="22"/>
          <w:szCs w:val="22"/>
          <w:lang w:val="en-US" w:eastAsia="x-none"/>
        </w:rPr>
        <w:t>Patient Name___________________________ Patient Birthdate____________</w:t>
      </w:r>
      <w:r>
        <w:rPr>
          <w:color w:val="000000"/>
          <w:sz w:val="22"/>
          <w:szCs w:val="22"/>
          <w:lang w:val="en-US" w:eastAsia="x-none"/>
        </w:rPr>
        <w:t>______</w:t>
      </w:r>
      <w:r w:rsidRPr="00523207">
        <w:rPr>
          <w:color w:val="000000"/>
          <w:sz w:val="22"/>
          <w:szCs w:val="22"/>
          <w:lang w:val="en-US" w:eastAsia="x-none"/>
        </w:rPr>
        <w:t>__</w:t>
      </w:r>
    </w:p>
    <w:p w14:paraId="36D4557A" w14:textId="77777777" w:rsidR="003226AE" w:rsidRDefault="003226AE" w:rsidP="003226AE">
      <w:pPr>
        <w:pStyle w:val="BODY"/>
        <w:shd w:val="clear" w:color="auto" w:fill="FFFFFF"/>
        <w:ind w:left="270"/>
        <w:rPr>
          <w:color w:val="000000"/>
          <w:sz w:val="16"/>
          <w:szCs w:val="16"/>
          <w:lang w:eastAsia="x-none"/>
        </w:rPr>
      </w:pPr>
    </w:p>
    <w:p w14:paraId="0ADFFE84" w14:textId="27232881" w:rsidR="003226AE" w:rsidRPr="003226AE" w:rsidRDefault="003226AE" w:rsidP="003226AE">
      <w:pPr>
        <w:pStyle w:val="BODY"/>
        <w:shd w:val="clear" w:color="auto" w:fill="FFFFFF"/>
        <w:ind w:left="270"/>
        <w:rPr>
          <w:color w:val="222222"/>
          <w:lang w:eastAsia="x-none"/>
        </w:rPr>
      </w:pPr>
      <w:r w:rsidRPr="003226AE">
        <w:rPr>
          <w:color w:val="000000"/>
          <w:lang w:eastAsia="x-none"/>
        </w:rPr>
        <w:t>We</w:t>
      </w:r>
      <w:r w:rsidRPr="003226AE">
        <w:rPr>
          <w:color w:val="000000"/>
          <w:lang w:val="en-US" w:eastAsia="x-none"/>
        </w:rPr>
        <w:t>,</w:t>
      </w:r>
      <w:r w:rsidRPr="003226AE">
        <w:rPr>
          <w:color w:val="000000"/>
          <w:lang w:eastAsia="x-none"/>
        </w:rPr>
        <w:t xml:space="preserve"> Nova Vision Center (Ralph A. Swetlow, LTD </w:t>
      </w:r>
      <w:r w:rsidRPr="003226AE">
        <w:rPr>
          <w:rFonts w:eastAsia="Times New Roman"/>
          <w:color w:val="000000"/>
          <w:lang w:eastAsia="x-none"/>
        </w:rPr>
        <w:t>– Drs</w:t>
      </w:r>
      <w:r w:rsidRPr="003226AE">
        <w:rPr>
          <w:rFonts w:eastAsia="Times New Roman"/>
          <w:color w:val="000000"/>
          <w:lang w:val="en-US" w:eastAsia="x-none"/>
        </w:rPr>
        <w:t>.</w:t>
      </w:r>
      <w:r w:rsidRPr="003226AE">
        <w:rPr>
          <w:rFonts w:eastAsia="Times New Roman"/>
          <w:color w:val="000000"/>
          <w:lang w:eastAsia="x-none"/>
        </w:rPr>
        <w:t xml:space="preserve"> Renner, Perry</w:t>
      </w:r>
      <w:r w:rsidRPr="003226AE">
        <w:rPr>
          <w:rFonts w:eastAsia="Times New Roman"/>
          <w:color w:val="000000"/>
          <w:lang w:val="en-US" w:eastAsia="x-none"/>
        </w:rPr>
        <w:t>,</w:t>
      </w:r>
      <w:r w:rsidRPr="003226AE">
        <w:rPr>
          <w:rFonts w:eastAsia="Times New Roman"/>
          <w:color w:val="000000"/>
          <w:lang w:eastAsia="x-none"/>
        </w:rPr>
        <w:t xml:space="preserve"> </w:t>
      </w:r>
      <w:r w:rsidRPr="003226AE">
        <w:rPr>
          <w:rFonts w:eastAsia="Times New Roman"/>
          <w:color w:val="000000"/>
          <w:lang w:val="en-US" w:eastAsia="x-none"/>
        </w:rPr>
        <w:t>T</w:t>
      </w:r>
      <w:proofErr w:type="spellStart"/>
      <w:r w:rsidRPr="003226AE">
        <w:rPr>
          <w:rFonts w:eastAsia="Times New Roman"/>
          <w:color w:val="000000"/>
          <w:lang w:eastAsia="x-none"/>
        </w:rPr>
        <w:t>erlesky</w:t>
      </w:r>
      <w:proofErr w:type="spellEnd"/>
      <w:r w:rsidRPr="003226AE">
        <w:rPr>
          <w:rFonts w:eastAsia="Times New Roman"/>
          <w:color w:val="000000"/>
          <w:lang w:val="en-US" w:eastAsia="x-none"/>
        </w:rPr>
        <w:t>, and Vinh</w:t>
      </w:r>
      <w:r w:rsidRPr="003226AE">
        <w:rPr>
          <w:rFonts w:eastAsia="Times New Roman"/>
          <w:color w:val="000000"/>
          <w:lang w:eastAsia="x-none"/>
        </w:rPr>
        <w:t xml:space="preserve"> OD)</w:t>
      </w:r>
      <w:r w:rsidRPr="003226AE">
        <w:rPr>
          <w:rFonts w:eastAsia="Times New Roman"/>
          <w:color w:val="000000"/>
          <w:lang w:val="en-US" w:eastAsia="x-none"/>
        </w:rPr>
        <w:t>,</w:t>
      </w:r>
      <w:r w:rsidRPr="003226AE">
        <w:rPr>
          <w:rFonts w:eastAsia="Times New Roman"/>
          <w:color w:val="000000"/>
          <w:lang w:eastAsia="x-none"/>
        </w:rPr>
        <w:t xml:space="preserve"> are a provider for the following insurance companies (but not limited to), </w:t>
      </w:r>
      <w:r w:rsidRPr="003226AE">
        <w:rPr>
          <w:b/>
          <w:bCs/>
          <w:color w:val="000000"/>
          <w:lang w:eastAsia="x-none"/>
        </w:rPr>
        <w:t xml:space="preserve">Aetna, Anthem, </w:t>
      </w:r>
      <w:proofErr w:type="spellStart"/>
      <w:r w:rsidRPr="003226AE">
        <w:rPr>
          <w:b/>
          <w:bCs/>
          <w:color w:val="000000"/>
          <w:lang w:eastAsia="x-none"/>
        </w:rPr>
        <w:t>Carefirst</w:t>
      </w:r>
      <w:proofErr w:type="spellEnd"/>
      <w:r w:rsidRPr="003226AE">
        <w:rPr>
          <w:b/>
          <w:bCs/>
          <w:color w:val="000000"/>
          <w:lang w:eastAsia="x-none"/>
        </w:rPr>
        <w:t>, Cigna, GEHA, Medicare, Tricare, United Health</w:t>
      </w:r>
      <w:r w:rsidRPr="003226AE">
        <w:rPr>
          <w:b/>
          <w:bCs/>
          <w:color w:val="000000"/>
          <w:lang w:val="en-US" w:eastAsia="x-none"/>
        </w:rPr>
        <w:t xml:space="preserve"> </w:t>
      </w:r>
      <w:proofErr w:type="spellStart"/>
      <w:r w:rsidRPr="003226AE">
        <w:rPr>
          <w:b/>
          <w:bCs/>
          <w:color w:val="000000"/>
          <w:lang w:val="en-US" w:eastAsia="x-none"/>
        </w:rPr>
        <w:t>C</w:t>
      </w:r>
      <w:r w:rsidRPr="003226AE">
        <w:rPr>
          <w:b/>
          <w:bCs/>
          <w:color w:val="000000"/>
          <w:lang w:eastAsia="x-none"/>
        </w:rPr>
        <w:t>are</w:t>
      </w:r>
      <w:proofErr w:type="spellEnd"/>
      <w:r w:rsidRPr="003226AE">
        <w:rPr>
          <w:b/>
          <w:bCs/>
          <w:color w:val="000000"/>
          <w:lang w:eastAsia="x-none"/>
        </w:rPr>
        <w:t xml:space="preserve"> and UMR.  </w:t>
      </w:r>
      <w:r w:rsidRPr="003226AE">
        <w:rPr>
          <w:color w:val="000000"/>
          <w:lang w:eastAsia="x-none"/>
        </w:rPr>
        <w:t> </w:t>
      </w:r>
    </w:p>
    <w:p w14:paraId="4E33D596" w14:textId="77777777" w:rsidR="003226AE" w:rsidRPr="003226AE" w:rsidRDefault="003226AE" w:rsidP="003226AE">
      <w:pPr>
        <w:pStyle w:val="BODY"/>
        <w:ind w:left="270"/>
        <w:rPr>
          <w:color w:val="222222"/>
          <w:lang w:eastAsia="x-none"/>
        </w:rPr>
      </w:pPr>
      <w:r w:rsidRPr="003226AE">
        <w:rPr>
          <w:lang w:eastAsia="x-none"/>
        </w:rPr>
        <w:br/>
      </w:r>
      <w:r w:rsidRPr="003226AE">
        <w:rPr>
          <w:color w:val="000000"/>
          <w:lang w:eastAsia="x-none"/>
        </w:rPr>
        <w:t>These are managed care plans who have contracted with employer groups and have different fee schedules and coverage schedules. We will file all fees to the appropriate insurance company (listed above) on your behalf and collect for all covered fees according to their contracts.</w:t>
      </w:r>
    </w:p>
    <w:p w14:paraId="3595A7D8" w14:textId="7856B0DB" w:rsidR="003226AE" w:rsidRPr="003226AE" w:rsidRDefault="003226AE" w:rsidP="003226AE">
      <w:pPr>
        <w:pStyle w:val="BODY"/>
        <w:ind w:left="270"/>
        <w:rPr>
          <w:color w:val="222222"/>
          <w:lang w:eastAsia="x-none"/>
        </w:rPr>
      </w:pPr>
      <w:r w:rsidRPr="003226AE">
        <w:rPr>
          <w:lang w:eastAsia="x-none"/>
        </w:rPr>
        <w:br/>
      </w:r>
      <w:r w:rsidRPr="003226AE">
        <w:rPr>
          <w:color w:val="000000"/>
          <w:lang w:eastAsia="x-none"/>
        </w:rPr>
        <w:t>By signing below, you, the patient, are primarily responsible to pay all of the co-pays and non-covered items as designated by your insurance company.  These items may include refractions (92015), contact lens services (92310), sensorimotor exams (92060) developmental testing (9611</w:t>
      </w:r>
      <w:r>
        <w:rPr>
          <w:color w:val="000000"/>
          <w:lang w:val="en-US" w:eastAsia="x-none"/>
        </w:rPr>
        <w:t xml:space="preserve">0 to </w:t>
      </w:r>
      <w:r w:rsidRPr="003226AE">
        <w:rPr>
          <w:color w:val="000000"/>
          <w:lang w:eastAsia="x-none"/>
        </w:rPr>
        <w:t>96116), gonioscopy (92020), special reports or forms (99080), or photography (92250). In the case of post cataract surgery glasses, anything beyond the most basic frame and lenses will be filed as deluxe frame V2025 and deluxe lenses V2781.  There may be other items that are not covered and we will discover these when we file the insurance claim and receive the EOB. In the event that the patient</w:t>
      </w:r>
      <w:r w:rsidRPr="003226AE">
        <w:rPr>
          <w:rFonts w:eastAsia="Times New Roman"/>
          <w:color w:val="000000"/>
          <w:lang w:eastAsia="x-none"/>
        </w:rPr>
        <w:t>’s insurance fulfills their obligation, this office will reimburse the patient for any overpayment made by the patient.</w:t>
      </w:r>
    </w:p>
    <w:p w14:paraId="4954E6D4" w14:textId="77777777" w:rsidR="003226AE" w:rsidRPr="003226AE" w:rsidRDefault="003226AE" w:rsidP="003226AE">
      <w:pPr>
        <w:pStyle w:val="BODY"/>
        <w:ind w:left="270"/>
        <w:rPr>
          <w:lang w:eastAsia="x-none"/>
        </w:rPr>
      </w:pPr>
    </w:p>
    <w:p w14:paraId="5928394B" w14:textId="77777777" w:rsidR="003226AE" w:rsidRPr="003226AE" w:rsidRDefault="003226AE" w:rsidP="003226AE">
      <w:pPr>
        <w:pStyle w:val="BODY"/>
        <w:ind w:left="270"/>
        <w:rPr>
          <w:color w:val="222222"/>
          <w:lang w:eastAsia="x-none"/>
        </w:rPr>
      </w:pPr>
      <w:r w:rsidRPr="003226AE">
        <w:rPr>
          <w:color w:val="000000"/>
          <w:lang w:eastAsia="x-none"/>
        </w:rPr>
        <w:t>I further understand that I may require a referral depending on my insurance plan in order for services to be covered in this office. If I do not bring a referral, I understand that I am responsible for all the charges incurred at this office.</w:t>
      </w:r>
    </w:p>
    <w:p w14:paraId="772AC9C2" w14:textId="77777777" w:rsidR="003226AE" w:rsidRPr="003226AE" w:rsidRDefault="003226AE" w:rsidP="006759C4">
      <w:pPr>
        <w:pStyle w:val="BODY"/>
        <w:ind w:left="270" w:right="90"/>
        <w:rPr>
          <w:color w:val="000000"/>
          <w:lang w:eastAsia="x-none"/>
        </w:rPr>
      </w:pPr>
      <w:r w:rsidRPr="003226AE">
        <w:rPr>
          <w:lang w:eastAsia="x-none"/>
        </w:rPr>
        <w:br/>
      </w:r>
      <w:r w:rsidRPr="003226AE">
        <w:rPr>
          <w:color w:val="000000"/>
          <w:lang w:eastAsia="x-none"/>
        </w:rPr>
        <w:t>I understand that if payment is not received within 90 days of the date of service, from me or my insurance company, the account will be turned over to a collection agency.  I understand that if I agree to make monthly payments and the account becomes delinquent for 90 days, it will be turned over to a collection agency. There will be an administrative charge of $50.00 added to the balance of any unpaid portion of the bill for any account turned over to the collection agency.  I understand that if I have borrowed equipment, glasses, contacts or other materials from the office that I am responsible for returning them in good condition or I will be charged the full amount for these items.</w:t>
      </w:r>
    </w:p>
    <w:p w14:paraId="3F8B1DAC" w14:textId="77777777" w:rsidR="003226AE" w:rsidRDefault="003226AE" w:rsidP="003226AE">
      <w:pPr>
        <w:pStyle w:val="BODY"/>
        <w:ind w:left="270"/>
        <w:rPr>
          <w:color w:val="222222"/>
          <w:lang w:eastAsia="x-none"/>
        </w:rPr>
      </w:pPr>
    </w:p>
    <w:p w14:paraId="3301B89B" w14:textId="77777777" w:rsidR="006759C4" w:rsidRDefault="006759C4" w:rsidP="003226AE">
      <w:pPr>
        <w:pStyle w:val="BODY"/>
        <w:ind w:left="270"/>
        <w:rPr>
          <w:color w:val="222222"/>
          <w:lang w:eastAsia="x-none"/>
        </w:rPr>
      </w:pPr>
    </w:p>
    <w:p w14:paraId="69D8F0AD" w14:textId="77777777" w:rsidR="006759C4" w:rsidRPr="003226AE" w:rsidRDefault="006759C4" w:rsidP="003226AE">
      <w:pPr>
        <w:pStyle w:val="BODY"/>
        <w:ind w:left="270"/>
        <w:rPr>
          <w:color w:val="222222"/>
          <w:lang w:eastAsia="x-none"/>
        </w:rPr>
      </w:pPr>
    </w:p>
    <w:p w14:paraId="56FE359C" w14:textId="77777777" w:rsidR="003226AE" w:rsidRPr="003226AE" w:rsidRDefault="003226AE" w:rsidP="003226AE">
      <w:pPr>
        <w:pStyle w:val="BODY"/>
        <w:ind w:left="270"/>
        <w:jc w:val="center"/>
        <w:rPr>
          <w:color w:val="222222"/>
          <w:lang w:eastAsia="x-none"/>
        </w:rPr>
      </w:pPr>
      <w:r w:rsidRPr="003226AE">
        <w:rPr>
          <w:b/>
          <w:bCs/>
          <w:color w:val="000000"/>
          <w:lang w:eastAsia="x-none"/>
        </w:rPr>
        <w:lastRenderedPageBreak/>
        <w:t>MEDICAL COVERAGE and VSP (Vision Service Plan) COVERAGE and AUTHORIZATION</w:t>
      </w:r>
    </w:p>
    <w:p w14:paraId="715B919D" w14:textId="77777777" w:rsidR="003226AE" w:rsidRPr="003226AE" w:rsidRDefault="003226AE" w:rsidP="003226AE">
      <w:pPr>
        <w:pStyle w:val="BODY"/>
        <w:ind w:left="270"/>
        <w:rPr>
          <w:color w:val="222222"/>
          <w:lang w:eastAsia="x-none"/>
        </w:rPr>
      </w:pPr>
      <w:r w:rsidRPr="003226AE">
        <w:rPr>
          <w:color w:val="000000"/>
          <w:lang w:eastAsia="x-none"/>
        </w:rPr>
        <w:t xml:space="preserve">VSP provides basic eye care services and a contribution toward eyeglasses or contact lenses on a schedule </w:t>
      </w:r>
      <w:r w:rsidRPr="006759C4">
        <w:rPr>
          <w:i/>
          <w:iCs/>
          <w:color w:val="000000"/>
          <w:lang w:eastAsia="x-none"/>
        </w:rPr>
        <w:t>determined by your employer</w:t>
      </w:r>
      <w:r w:rsidRPr="003226AE">
        <w:rPr>
          <w:color w:val="000000"/>
          <w:lang w:eastAsia="x-none"/>
        </w:rPr>
        <w:t>.  It allows you</w:t>
      </w:r>
      <w:r w:rsidRPr="003226AE">
        <w:rPr>
          <w:color w:val="222222"/>
          <w:lang w:eastAsia="x-none"/>
        </w:rPr>
        <w:t xml:space="preserve"> </w:t>
      </w:r>
      <w:r w:rsidRPr="003226AE">
        <w:rPr>
          <w:color w:val="000000"/>
          <w:lang w:eastAsia="x-none"/>
        </w:rPr>
        <w:t>to obtain routine vision care services (healthy eye exam) and basic eyeglasses with a small co-payment.  </w:t>
      </w:r>
    </w:p>
    <w:p w14:paraId="60EE1C1C" w14:textId="77777777" w:rsidR="003226AE" w:rsidRPr="003226AE" w:rsidRDefault="003226AE" w:rsidP="006759C4">
      <w:pPr>
        <w:pStyle w:val="BODY"/>
        <w:ind w:left="270" w:right="-270"/>
        <w:rPr>
          <w:color w:val="222222"/>
          <w:lang w:eastAsia="x-none"/>
        </w:rPr>
      </w:pPr>
      <w:r w:rsidRPr="003226AE">
        <w:rPr>
          <w:lang w:eastAsia="x-none"/>
        </w:rPr>
        <w:br/>
      </w:r>
      <w:r w:rsidRPr="003226AE">
        <w:rPr>
          <w:color w:val="000000"/>
          <w:lang w:eastAsia="x-none"/>
        </w:rPr>
        <w:t>VSP does not cover several tests which are now considered the standard of care.  It does not cover special testing to diagnose or treat many eye diseases or developmental eye disorders.</w:t>
      </w:r>
    </w:p>
    <w:p w14:paraId="29B9438D" w14:textId="77777777" w:rsidR="003226AE" w:rsidRPr="003226AE" w:rsidRDefault="003226AE" w:rsidP="003226AE">
      <w:pPr>
        <w:pStyle w:val="BODY"/>
        <w:ind w:left="270"/>
        <w:rPr>
          <w:color w:val="222222"/>
          <w:lang w:eastAsia="x-none"/>
        </w:rPr>
      </w:pPr>
      <w:r w:rsidRPr="003226AE">
        <w:rPr>
          <w:lang w:eastAsia="x-none"/>
        </w:rPr>
        <w:br/>
      </w:r>
      <w:r w:rsidRPr="003226AE">
        <w:rPr>
          <w:color w:val="000000"/>
          <w:lang w:eastAsia="x-none"/>
        </w:rPr>
        <w:t>The following services are not covered by VSP, but might be covered by your major medical insurance.  Some tests for certain patients might be required at every visit, while others are performed only on a periodic basis, depending on age and diagnosis.</w:t>
      </w:r>
    </w:p>
    <w:p w14:paraId="436148D8" w14:textId="77777777" w:rsidR="003226AE" w:rsidRPr="003226AE" w:rsidRDefault="003226AE" w:rsidP="003226AE">
      <w:pPr>
        <w:pStyle w:val="BODY"/>
        <w:ind w:left="270"/>
        <w:rPr>
          <w:color w:val="000000"/>
          <w:lang w:eastAsia="x-none"/>
        </w:rPr>
      </w:pPr>
      <w:r w:rsidRPr="003226AE">
        <w:rPr>
          <w:lang w:eastAsia="x-none"/>
        </w:rPr>
        <w:br/>
      </w:r>
      <w:r w:rsidRPr="003226AE">
        <w:rPr>
          <w:b/>
          <w:bCs/>
          <w:color w:val="000000"/>
          <w:lang w:eastAsia="x-none"/>
        </w:rPr>
        <w:t>Routine services</w:t>
      </w:r>
      <w:r w:rsidRPr="003226AE">
        <w:rPr>
          <w:color w:val="000000"/>
          <w:lang w:eastAsia="x-none"/>
        </w:rPr>
        <w:t xml:space="preserve"> which are not covered by VSP and may or may not be covered by most major medical insurances:</w:t>
      </w:r>
    </w:p>
    <w:p w14:paraId="06347165" w14:textId="0699511B" w:rsidR="003226AE" w:rsidRPr="003226AE" w:rsidRDefault="003226AE" w:rsidP="006759C4">
      <w:pPr>
        <w:pStyle w:val="BODY"/>
        <w:numPr>
          <w:ilvl w:val="0"/>
          <w:numId w:val="4"/>
        </w:numPr>
        <w:tabs>
          <w:tab w:val="left" w:pos="720"/>
        </w:tabs>
        <w:ind w:left="720" w:hanging="259"/>
        <w:rPr>
          <w:color w:val="000000"/>
          <w:lang w:eastAsia="x-none"/>
        </w:rPr>
      </w:pPr>
      <w:r w:rsidRPr="003226AE">
        <w:rPr>
          <w:color w:val="000000"/>
          <w:lang w:eastAsia="x-none"/>
        </w:rPr>
        <w:t>Refraction (92015)$5</w:t>
      </w:r>
      <w:r w:rsidRPr="003226AE">
        <w:rPr>
          <w:color w:val="000000"/>
          <w:lang w:val="en-US" w:eastAsia="x-none"/>
        </w:rPr>
        <w:t>5</w:t>
      </w:r>
      <w:r w:rsidRPr="003226AE">
        <w:rPr>
          <w:color w:val="000000"/>
          <w:lang w:eastAsia="x-none"/>
        </w:rPr>
        <w:t>-6</w:t>
      </w:r>
      <w:r w:rsidR="006759C4">
        <w:rPr>
          <w:color w:val="000000"/>
          <w:lang w:val="en-US" w:eastAsia="x-none"/>
        </w:rPr>
        <w:t>5</w:t>
      </w:r>
    </w:p>
    <w:p w14:paraId="24EEEAE3" w14:textId="5712EF2E" w:rsidR="003226AE" w:rsidRPr="003226AE" w:rsidRDefault="003226AE" w:rsidP="006759C4">
      <w:pPr>
        <w:pStyle w:val="BODY"/>
        <w:numPr>
          <w:ilvl w:val="0"/>
          <w:numId w:val="4"/>
        </w:numPr>
        <w:tabs>
          <w:tab w:val="left" w:pos="720"/>
        </w:tabs>
        <w:ind w:left="720" w:hanging="259"/>
        <w:rPr>
          <w:color w:val="000000"/>
          <w:lang w:eastAsia="x-none"/>
        </w:rPr>
      </w:pPr>
      <w:r w:rsidRPr="003226AE">
        <w:rPr>
          <w:color w:val="000000"/>
          <w:lang w:val="en-US" w:eastAsia="x-none"/>
        </w:rPr>
        <w:t>Contact lens evaluation $100-</w:t>
      </w:r>
      <w:r w:rsidR="006174FB">
        <w:rPr>
          <w:color w:val="000000"/>
          <w:lang w:val="en-US" w:eastAsia="x-none"/>
        </w:rPr>
        <w:t>300</w:t>
      </w:r>
      <w:r w:rsidRPr="003226AE">
        <w:rPr>
          <w:color w:val="000000"/>
          <w:lang w:val="en-US" w:eastAsia="x-none"/>
        </w:rPr>
        <w:t xml:space="preserve"> depending on lens necessity, Scleral Lenses $1500-2000</w:t>
      </w:r>
    </w:p>
    <w:p w14:paraId="7CB5CCF8" w14:textId="77777777" w:rsidR="003226AE" w:rsidRPr="003226AE" w:rsidRDefault="003226AE" w:rsidP="006759C4">
      <w:pPr>
        <w:pStyle w:val="BODY"/>
        <w:numPr>
          <w:ilvl w:val="0"/>
          <w:numId w:val="4"/>
        </w:numPr>
        <w:tabs>
          <w:tab w:val="left" w:pos="720"/>
        </w:tabs>
        <w:ind w:left="720" w:hanging="259"/>
        <w:rPr>
          <w:rFonts w:eastAsia="Times New Roman"/>
          <w:color w:val="000000"/>
          <w:lang w:eastAsia="x-none"/>
        </w:rPr>
      </w:pPr>
      <w:r w:rsidRPr="003226AE">
        <w:rPr>
          <w:color w:val="000000"/>
          <w:lang w:val="en-US" w:eastAsia="x-none"/>
        </w:rPr>
        <w:t>OPTOS-</w:t>
      </w:r>
      <w:r w:rsidRPr="003226AE">
        <w:rPr>
          <w:color w:val="000000"/>
          <w:lang w:eastAsia="x-none"/>
        </w:rPr>
        <w:t>Retinal photograph</w:t>
      </w:r>
      <w:r w:rsidRPr="003226AE">
        <w:rPr>
          <w:color w:val="000000"/>
          <w:lang w:val="en-US" w:eastAsia="x-none"/>
        </w:rPr>
        <w:t>y-recommended for</w:t>
      </w:r>
      <w:r w:rsidRPr="003226AE">
        <w:rPr>
          <w:color w:val="000000"/>
          <w:lang w:eastAsia="x-none"/>
        </w:rPr>
        <w:t xml:space="preserve"> all patients </w:t>
      </w:r>
      <w:r w:rsidRPr="003226AE">
        <w:rPr>
          <w:color w:val="000000"/>
          <w:lang w:val="en-US" w:eastAsia="x-none"/>
        </w:rPr>
        <w:t>at</w:t>
      </w:r>
      <w:r w:rsidRPr="003226AE">
        <w:rPr>
          <w:color w:val="000000"/>
          <w:lang w:eastAsia="x-none"/>
        </w:rPr>
        <w:t xml:space="preserve"> every </w:t>
      </w:r>
      <w:r w:rsidRPr="003226AE">
        <w:rPr>
          <w:color w:val="000000"/>
          <w:lang w:val="en-US" w:eastAsia="x-none"/>
        </w:rPr>
        <w:t xml:space="preserve">annual </w:t>
      </w:r>
      <w:proofErr w:type="gramStart"/>
      <w:r w:rsidRPr="003226AE">
        <w:rPr>
          <w:color w:val="000000"/>
          <w:lang w:val="en-US" w:eastAsia="x-none"/>
        </w:rPr>
        <w:t>exam</w:t>
      </w:r>
      <w:r w:rsidRPr="003226AE">
        <w:rPr>
          <w:rFonts w:eastAsia="Times New Roman"/>
          <w:color w:val="000000"/>
          <w:lang w:eastAsia="x-none"/>
        </w:rPr>
        <w:t xml:space="preserve">  $</w:t>
      </w:r>
      <w:proofErr w:type="gramEnd"/>
      <w:r w:rsidRPr="003226AE">
        <w:rPr>
          <w:rFonts w:eastAsia="Times New Roman"/>
          <w:color w:val="000000"/>
          <w:lang w:val="en-US" w:eastAsia="x-none"/>
        </w:rPr>
        <w:t>39</w:t>
      </w:r>
      <w:r w:rsidRPr="003226AE">
        <w:rPr>
          <w:rFonts w:eastAsia="Times New Roman"/>
          <w:color w:val="000000"/>
          <w:lang w:eastAsia="x-none"/>
        </w:rPr>
        <w:t>-$</w:t>
      </w:r>
      <w:r w:rsidRPr="003226AE">
        <w:rPr>
          <w:rFonts w:eastAsia="Times New Roman"/>
          <w:color w:val="000000"/>
          <w:lang w:val="en-US" w:eastAsia="x-none"/>
        </w:rPr>
        <w:t>75</w:t>
      </w:r>
    </w:p>
    <w:p w14:paraId="48FF525F" w14:textId="1972C1F4" w:rsidR="006174FB" w:rsidRPr="006174FB" w:rsidRDefault="003226AE" w:rsidP="006759C4">
      <w:pPr>
        <w:pStyle w:val="BODY"/>
        <w:numPr>
          <w:ilvl w:val="0"/>
          <w:numId w:val="4"/>
        </w:numPr>
        <w:tabs>
          <w:tab w:val="left" w:pos="720"/>
        </w:tabs>
        <w:ind w:left="720" w:hanging="259"/>
        <w:rPr>
          <w:rFonts w:eastAsia="Times New Roman"/>
          <w:color w:val="000000"/>
          <w:lang w:eastAsia="x-none"/>
        </w:rPr>
      </w:pPr>
      <w:r w:rsidRPr="006174FB">
        <w:rPr>
          <w:rFonts w:eastAsia="Times New Roman"/>
          <w:color w:val="000000"/>
          <w:lang w:eastAsia="x-none"/>
        </w:rPr>
        <w:t>Visual field testing (92081-92803) detailed test of peripheral vision, usually performed at the second examination, then every 5 - 10 years thereafter</w:t>
      </w:r>
      <w:r w:rsidR="006174FB">
        <w:rPr>
          <w:rFonts w:eastAsia="Times New Roman"/>
          <w:color w:val="000000"/>
          <w:lang w:val="en-US" w:eastAsia="x-none"/>
        </w:rPr>
        <w:t>.$75-125</w:t>
      </w:r>
    </w:p>
    <w:p w14:paraId="44768853" w14:textId="5C9186B3" w:rsidR="003226AE" w:rsidRPr="006174FB" w:rsidRDefault="006174FB" w:rsidP="006759C4">
      <w:pPr>
        <w:pStyle w:val="BODY"/>
        <w:numPr>
          <w:ilvl w:val="0"/>
          <w:numId w:val="4"/>
        </w:numPr>
        <w:tabs>
          <w:tab w:val="left" w:pos="720"/>
        </w:tabs>
        <w:ind w:left="720" w:hanging="259"/>
        <w:rPr>
          <w:rFonts w:eastAsia="Times New Roman"/>
          <w:color w:val="000000"/>
          <w:lang w:eastAsia="x-none"/>
        </w:rPr>
      </w:pPr>
      <w:r>
        <w:rPr>
          <w:rFonts w:eastAsia="Times New Roman"/>
          <w:color w:val="000000"/>
          <w:lang w:val="en-US" w:eastAsia="x-none"/>
        </w:rPr>
        <w:t>D</w:t>
      </w:r>
      <w:proofErr w:type="spellStart"/>
      <w:r w:rsidRPr="006174FB">
        <w:rPr>
          <w:rFonts w:eastAsia="Times New Roman"/>
          <w:color w:val="000000"/>
          <w:lang w:eastAsia="x-none"/>
        </w:rPr>
        <w:t>evelopmental</w:t>
      </w:r>
      <w:proofErr w:type="spellEnd"/>
      <w:r w:rsidR="003226AE" w:rsidRPr="006174FB">
        <w:rPr>
          <w:rFonts w:eastAsia="Times New Roman"/>
          <w:color w:val="000000"/>
          <w:lang w:eastAsia="x-none"/>
        </w:rPr>
        <w:t xml:space="preserve"> Report</w:t>
      </w:r>
      <w:r w:rsidR="003226AE" w:rsidRPr="006174FB">
        <w:rPr>
          <w:rFonts w:eastAsia="Times New Roman"/>
          <w:color w:val="000000"/>
          <w:lang w:val="en-US" w:eastAsia="x-none"/>
        </w:rPr>
        <w:t>/School Report</w:t>
      </w:r>
      <w:r w:rsidR="003226AE" w:rsidRPr="006174FB">
        <w:rPr>
          <w:rFonts w:eastAsia="Times New Roman"/>
          <w:color w:val="000000"/>
          <w:lang w:eastAsia="x-none"/>
        </w:rPr>
        <w:t xml:space="preserve"> (99080)</w:t>
      </w:r>
      <w:r w:rsidR="003226AE" w:rsidRPr="006174FB">
        <w:rPr>
          <w:rFonts w:eastAsia="Times New Roman"/>
          <w:color w:val="000000"/>
          <w:lang w:val="en-US" w:eastAsia="x-none"/>
        </w:rPr>
        <w:t xml:space="preserve"> </w:t>
      </w:r>
      <w:r w:rsidR="003226AE" w:rsidRPr="006174FB">
        <w:rPr>
          <w:rFonts w:eastAsia="Times New Roman"/>
          <w:color w:val="000000"/>
          <w:lang w:eastAsia="x-none"/>
        </w:rPr>
        <w:t>Workman's Comp or other Detailed Report $</w:t>
      </w:r>
      <w:r w:rsidR="003226AE" w:rsidRPr="006174FB">
        <w:rPr>
          <w:rFonts w:eastAsia="Times New Roman"/>
          <w:color w:val="000000"/>
          <w:lang w:val="en-US" w:eastAsia="x-none"/>
        </w:rPr>
        <w:t>75</w:t>
      </w:r>
      <w:r w:rsidR="003226AE" w:rsidRPr="006174FB">
        <w:rPr>
          <w:rFonts w:eastAsia="Times New Roman"/>
          <w:color w:val="000000"/>
          <w:lang w:eastAsia="x-none"/>
        </w:rPr>
        <w:t>-</w:t>
      </w:r>
      <w:r w:rsidR="003226AE" w:rsidRPr="006174FB">
        <w:rPr>
          <w:rFonts w:eastAsia="Times New Roman"/>
          <w:color w:val="000000"/>
          <w:lang w:val="en-US" w:eastAsia="x-none"/>
        </w:rPr>
        <w:t>125</w:t>
      </w:r>
    </w:p>
    <w:p w14:paraId="1258B8D0" w14:textId="79E7C650" w:rsidR="003226AE" w:rsidRPr="003226AE" w:rsidRDefault="003226AE" w:rsidP="006759C4">
      <w:pPr>
        <w:pStyle w:val="BODY"/>
        <w:numPr>
          <w:ilvl w:val="0"/>
          <w:numId w:val="4"/>
        </w:numPr>
        <w:tabs>
          <w:tab w:val="left" w:pos="720"/>
        </w:tabs>
        <w:ind w:left="720" w:hanging="259"/>
        <w:rPr>
          <w:rFonts w:eastAsia="Times New Roman"/>
          <w:color w:val="000000"/>
          <w:lang w:eastAsia="x-none"/>
        </w:rPr>
      </w:pPr>
      <w:r w:rsidRPr="003226AE">
        <w:rPr>
          <w:rFonts w:eastAsia="Times New Roman"/>
          <w:color w:val="000000"/>
          <w:lang w:eastAsia="x-none"/>
        </w:rPr>
        <w:t>Sensorimotor exam (92060) determination of special visual needs, such as prism or vision training for children and adults with developmental vision or eye coordination problems $</w:t>
      </w:r>
      <w:r w:rsidR="006174FB">
        <w:rPr>
          <w:rFonts w:eastAsia="Times New Roman"/>
          <w:color w:val="000000"/>
          <w:lang w:val="en-US" w:eastAsia="x-none"/>
        </w:rPr>
        <w:t>75-95</w:t>
      </w:r>
    </w:p>
    <w:p w14:paraId="70B6C32D" w14:textId="353DB455" w:rsidR="003226AE" w:rsidRPr="003226AE" w:rsidRDefault="003226AE" w:rsidP="006759C4">
      <w:pPr>
        <w:pStyle w:val="BODY"/>
        <w:numPr>
          <w:ilvl w:val="0"/>
          <w:numId w:val="4"/>
        </w:numPr>
        <w:tabs>
          <w:tab w:val="left" w:pos="720"/>
        </w:tabs>
        <w:ind w:left="720" w:hanging="259"/>
        <w:rPr>
          <w:i/>
          <w:iCs/>
          <w:color w:val="000000"/>
          <w:lang w:eastAsia="x-none"/>
        </w:rPr>
      </w:pPr>
      <w:r w:rsidRPr="003226AE">
        <w:rPr>
          <w:rFonts w:eastAsia="Times New Roman"/>
          <w:color w:val="000000"/>
          <w:lang w:eastAsia="x-none"/>
        </w:rPr>
        <w:t>Other testing, including follow-up office visits, OCT optic nerve (92133) $75, or retinal scanning (92134) $75, developmental testing (9611</w:t>
      </w:r>
      <w:r w:rsidR="006174FB">
        <w:rPr>
          <w:rFonts w:eastAsia="Times New Roman"/>
          <w:color w:val="000000"/>
          <w:lang w:val="en-US" w:eastAsia="x-none"/>
        </w:rPr>
        <w:t>0</w:t>
      </w:r>
      <w:r w:rsidRPr="003226AE">
        <w:rPr>
          <w:rFonts w:eastAsia="Times New Roman"/>
          <w:color w:val="000000"/>
          <w:lang w:eastAsia="x-none"/>
        </w:rPr>
        <w:t xml:space="preserve">-96116) $75-155, visual evoked potential (VEP)/PERG (95930) $215 </w:t>
      </w:r>
      <w:r w:rsidRPr="003226AE">
        <w:rPr>
          <w:i/>
          <w:iCs/>
          <w:color w:val="000000"/>
          <w:lang w:eastAsia="x-none"/>
        </w:rPr>
        <w:t>etc.</w:t>
      </w:r>
    </w:p>
    <w:p w14:paraId="2E6A775B" w14:textId="77777777" w:rsidR="003226AE" w:rsidRPr="003226AE" w:rsidRDefault="003226AE" w:rsidP="006759C4">
      <w:pPr>
        <w:pStyle w:val="BODY"/>
        <w:numPr>
          <w:ilvl w:val="0"/>
          <w:numId w:val="4"/>
        </w:numPr>
        <w:tabs>
          <w:tab w:val="left" w:pos="720"/>
        </w:tabs>
        <w:ind w:left="720" w:hanging="259"/>
        <w:rPr>
          <w:color w:val="000000"/>
          <w:lang w:eastAsia="x-none"/>
        </w:rPr>
      </w:pPr>
      <w:proofErr w:type="spellStart"/>
      <w:r w:rsidRPr="003226AE">
        <w:rPr>
          <w:color w:val="000000"/>
          <w:lang w:eastAsia="x-none"/>
        </w:rPr>
        <w:t>Right</w:t>
      </w:r>
      <w:r w:rsidRPr="003226AE">
        <w:rPr>
          <w:color w:val="000000"/>
          <w:lang w:val="en-US" w:eastAsia="x-none"/>
        </w:rPr>
        <w:t>E</w:t>
      </w:r>
      <w:proofErr w:type="spellEnd"/>
      <w:r w:rsidRPr="003226AE">
        <w:rPr>
          <w:color w:val="000000"/>
          <w:lang w:eastAsia="x-none"/>
        </w:rPr>
        <w:t xml:space="preserve">ye (RTO) </w:t>
      </w:r>
      <w:proofErr w:type="spellStart"/>
      <w:r w:rsidRPr="003226AE">
        <w:rPr>
          <w:color w:val="000000"/>
          <w:lang w:eastAsia="x-none"/>
        </w:rPr>
        <w:t>RightEye</w:t>
      </w:r>
      <w:proofErr w:type="spellEnd"/>
      <w:r w:rsidRPr="003226AE">
        <w:rPr>
          <w:color w:val="000000"/>
          <w:lang w:eastAsia="x-none"/>
        </w:rPr>
        <w:t xml:space="preserve"> Vision Therapy (92065) $</w:t>
      </w:r>
      <w:r w:rsidRPr="003226AE">
        <w:rPr>
          <w:color w:val="000000"/>
          <w:lang w:val="en-US" w:eastAsia="x-none"/>
        </w:rPr>
        <w:t>100-115</w:t>
      </w:r>
      <w:r w:rsidRPr="003226AE">
        <w:rPr>
          <w:color w:val="000000"/>
          <w:lang w:eastAsia="x-none"/>
        </w:rPr>
        <w:t xml:space="preserve"> per session (where your health information may be shared with </w:t>
      </w:r>
      <w:proofErr w:type="spellStart"/>
      <w:r w:rsidRPr="003226AE">
        <w:rPr>
          <w:color w:val="000000"/>
          <w:lang w:eastAsia="x-none"/>
        </w:rPr>
        <w:t>RightEye</w:t>
      </w:r>
      <w:proofErr w:type="spellEnd"/>
      <w:r w:rsidRPr="003226AE">
        <w:rPr>
          <w:color w:val="000000"/>
          <w:lang w:val="en-US" w:eastAsia="x-none"/>
        </w:rPr>
        <w:t xml:space="preserve"> (</w:t>
      </w:r>
      <w:r w:rsidRPr="003226AE">
        <w:rPr>
          <w:color w:val="000000"/>
          <w:lang w:eastAsia="x-none"/>
        </w:rPr>
        <w:t xml:space="preserve"> Eye Tracking System)</w:t>
      </w:r>
    </w:p>
    <w:p w14:paraId="4571A803" w14:textId="77777777" w:rsidR="003226AE" w:rsidRPr="003226AE" w:rsidRDefault="003226AE" w:rsidP="006759C4">
      <w:pPr>
        <w:pStyle w:val="BODY"/>
        <w:numPr>
          <w:ilvl w:val="0"/>
          <w:numId w:val="4"/>
        </w:numPr>
        <w:tabs>
          <w:tab w:val="left" w:pos="720"/>
        </w:tabs>
        <w:ind w:left="720" w:hanging="259"/>
        <w:rPr>
          <w:color w:val="000000"/>
          <w:lang w:eastAsia="x-none"/>
        </w:rPr>
      </w:pPr>
      <w:r w:rsidRPr="003226AE">
        <w:rPr>
          <w:color w:val="000000"/>
          <w:lang w:eastAsia="x-none"/>
        </w:rPr>
        <w:t xml:space="preserve">Screening for Macular Degeneration (92284) </w:t>
      </w:r>
      <w:proofErr w:type="spellStart"/>
      <w:r w:rsidRPr="003226AE">
        <w:rPr>
          <w:color w:val="000000"/>
          <w:lang w:eastAsia="x-none"/>
        </w:rPr>
        <w:t>AdaptDx</w:t>
      </w:r>
      <w:proofErr w:type="spellEnd"/>
      <w:r w:rsidRPr="003226AE">
        <w:rPr>
          <w:color w:val="000000"/>
          <w:lang w:eastAsia="x-none"/>
        </w:rPr>
        <w:t xml:space="preserve"> $85-100</w:t>
      </w:r>
    </w:p>
    <w:p w14:paraId="34475FA5" w14:textId="77777777" w:rsidR="003226AE" w:rsidRPr="003226AE" w:rsidRDefault="003226AE" w:rsidP="006759C4">
      <w:pPr>
        <w:pStyle w:val="BODY"/>
        <w:numPr>
          <w:ilvl w:val="0"/>
          <w:numId w:val="4"/>
        </w:numPr>
        <w:tabs>
          <w:tab w:val="left" w:pos="720"/>
        </w:tabs>
        <w:ind w:left="720" w:hanging="259"/>
        <w:rPr>
          <w:i/>
          <w:iCs/>
          <w:color w:val="000000"/>
          <w:lang w:eastAsia="x-none"/>
        </w:rPr>
      </w:pPr>
      <w:r w:rsidRPr="003226AE">
        <w:rPr>
          <w:color w:val="000000"/>
          <w:lang w:eastAsia="x-none"/>
        </w:rPr>
        <w:t xml:space="preserve">DMERC post Cataract Surgery Glasses in excess of the </w:t>
      </w:r>
      <w:r w:rsidRPr="003226AE">
        <w:rPr>
          <w:color w:val="000000"/>
          <w:lang w:val="en-US" w:eastAsia="x-none"/>
        </w:rPr>
        <w:t>cost</w:t>
      </w:r>
      <w:r w:rsidRPr="003226AE">
        <w:rPr>
          <w:color w:val="000000"/>
          <w:lang w:eastAsia="x-none"/>
        </w:rPr>
        <w:t xml:space="preserve"> of basic frames and lenses</w:t>
      </w:r>
    </w:p>
    <w:p w14:paraId="312D0DA4" w14:textId="38110CC8" w:rsidR="003226AE" w:rsidRPr="003226AE" w:rsidRDefault="006174FB" w:rsidP="006759C4">
      <w:pPr>
        <w:pStyle w:val="BODY"/>
        <w:numPr>
          <w:ilvl w:val="0"/>
          <w:numId w:val="4"/>
        </w:numPr>
        <w:tabs>
          <w:tab w:val="left" w:pos="720"/>
        </w:tabs>
        <w:ind w:left="720" w:hanging="259"/>
        <w:rPr>
          <w:i/>
          <w:iCs/>
          <w:color w:val="000000"/>
          <w:lang w:eastAsia="x-none"/>
        </w:rPr>
      </w:pPr>
      <w:r>
        <w:rPr>
          <w:color w:val="000000"/>
          <w:lang w:val="en-US" w:eastAsia="x-none"/>
        </w:rPr>
        <w:t>Dry Eye Evaluations $39-</w:t>
      </w:r>
      <w:proofErr w:type="gramStart"/>
      <w:r>
        <w:rPr>
          <w:color w:val="000000"/>
          <w:lang w:val="en-US" w:eastAsia="x-none"/>
        </w:rPr>
        <w:t>200,</w:t>
      </w:r>
      <w:r w:rsidR="003226AE" w:rsidRPr="003226AE">
        <w:rPr>
          <w:color w:val="000000"/>
          <w:lang w:val="en-US" w:eastAsia="x-none"/>
        </w:rPr>
        <w:t>IPL</w:t>
      </w:r>
      <w:proofErr w:type="gramEnd"/>
      <w:r w:rsidR="003226AE" w:rsidRPr="003226AE">
        <w:rPr>
          <w:color w:val="000000"/>
          <w:lang w:val="en-US" w:eastAsia="x-none"/>
        </w:rPr>
        <w:t xml:space="preserve"> (Intense Pulse Light) – specialized treatment for dry eye/facial inflammation $300-$500 per visit</w:t>
      </w:r>
    </w:p>
    <w:p w14:paraId="2871181C" w14:textId="6331B908" w:rsidR="003226AE" w:rsidRPr="003226AE" w:rsidRDefault="003226AE" w:rsidP="006759C4">
      <w:pPr>
        <w:pStyle w:val="BODY"/>
        <w:numPr>
          <w:ilvl w:val="0"/>
          <w:numId w:val="4"/>
        </w:numPr>
        <w:shd w:val="clear" w:color="auto" w:fill="FFFFFF"/>
        <w:tabs>
          <w:tab w:val="left" w:pos="720"/>
        </w:tabs>
        <w:ind w:left="720" w:hanging="259"/>
        <w:rPr>
          <w:color w:val="000000"/>
          <w:lang w:eastAsia="x-none"/>
        </w:rPr>
      </w:pPr>
      <w:r w:rsidRPr="003226AE">
        <w:rPr>
          <w:color w:val="000000"/>
          <w:lang w:val="en-US" w:eastAsia="x-none"/>
        </w:rPr>
        <w:t xml:space="preserve">Myopia control – custom pricing depending on treatment modality </w:t>
      </w:r>
      <w:r w:rsidR="00FA4C04">
        <w:rPr>
          <w:color w:val="000000"/>
          <w:lang w:val="en-US" w:eastAsia="x-none"/>
        </w:rPr>
        <w:t>$600-2000</w:t>
      </w:r>
      <w:r w:rsidRPr="003226AE">
        <w:rPr>
          <w:color w:val="000000"/>
          <w:lang w:val="en-US" w:eastAsia="x-none"/>
        </w:rPr>
        <w:tab/>
      </w:r>
      <w:r w:rsidRPr="003226AE">
        <w:rPr>
          <w:color w:val="000000"/>
          <w:lang w:val="en-US" w:eastAsia="x-none"/>
        </w:rPr>
        <w:tab/>
      </w:r>
    </w:p>
    <w:p w14:paraId="15B6A13F" w14:textId="25B91665" w:rsidR="003226AE" w:rsidRPr="003226AE" w:rsidRDefault="003226AE" w:rsidP="006759C4">
      <w:pPr>
        <w:pStyle w:val="BODY"/>
        <w:numPr>
          <w:ilvl w:val="0"/>
          <w:numId w:val="4"/>
        </w:numPr>
        <w:shd w:val="clear" w:color="auto" w:fill="FFFFFF"/>
        <w:tabs>
          <w:tab w:val="left" w:pos="720"/>
        </w:tabs>
        <w:ind w:left="720" w:hanging="259"/>
        <w:rPr>
          <w:color w:val="000000"/>
          <w:lang w:eastAsia="x-none"/>
        </w:rPr>
      </w:pPr>
      <w:r w:rsidRPr="003226AE">
        <w:rPr>
          <w:b/>
          <w:bCs/>
          <w:color w:val="000000"/>
          <w:lang w:eastAsia="x-none"/>
        </w:rPr>
        <w:t xml:space="preserve">Contact lens </w:t>
      </w:r>
      <w:r w:rsidRPr="003226AE">
        <w:rPr>
          <w:b/>
          <w:bCs/>
          <w:color w:val="000000"/>
          <w:lang w:val="en-US" w:eastAsia="x-none"/>
        </w:rPr>
        <w:t>evaluations</w:t>
      </w:r>
      <w:r w:rsidRPr="003226AE">
        <w:rPr>
          <w:color w:val="000000"/>
          <w:lang w:eastAsia="x-none"/>
        </w:rPr>
        <w:t xml:space="preserve"> are required every year for contact lens wearers and may not be covered by VSP or your major medical insurance. You will be responsible for all of the balance not covered by VSP or insurance (92310, 92311, 92312)  $</w:t>
      </w:r>
      <w:r w:rsidRPr="003226AE">
        <w:rPr>
          <w:color w:val="000000"/>
          <w:lang w:val="en-US" w:eastAsia="x-none"/>
        </w:rPr>
        <w:t>85</w:t>
      </w:r>
      <w:r w:rsidRPr="003226AE">
        <w:rPr>
          <w:color w:val="000000"/>
          <w:lang w:eastAsia="x-none"/>
        </w:rPr>
        <w:t>-$</w:t>
      </w:r>
      <w:r w:rsidRPr="003226AE">
        <w:rPr>
          <w:color w:val="000000"/>
          <w:lang w:val="en-US" w:eastAsia="x-none"/>
        </w:rPr>
        <w:t>2</w:t>
      </w:r>
      <w:r w:rsidR="00FA4C04">
        <w:rPr>
          <w:color w:val="000000"/>
          <w:lang w:val="en-US" w:eastAsia="x-none"/>
        </w:rPr>
        <w:t>5</w:t>
      </w:r>
      <w:r w:rsidRPr="003226AE">
        <w:rPr>
          <w:color w:val="000000"/>
          <w:lang w:eastAsia="x-none"/>
        </w:rPr>
        <w:t>0- may be more for specialty fittings or multiple month or yearly supply.</w:t>
      </w:r>
    </w:p>
    <w:p w14:paraId="1A54B4C6" w14:textId="77777777" w:rsidR="003226AE" w:rsidRPr="003226AE" w:rsidRDefault="003226AE" w:rsidP="006759C4">
      <w:pPr>
        <w:pStyle w:val="BODY"/>
        <w:shd w:val="clear" w:color="auto" w:fill="FFFFFF"/>
        <w:tabs>
          <w:tab w:val="left" w:pos="720"/>
        </w:tabs>
        <w:ind w:left="720" w:hanging="259"/>
        <w:rPr>
          <w:color w:val="222222"/>
          <w:lang w:eastAsia="x-none"/>
        </w:rPr>
      </w:pPr>
    </w:p>
    <w:p w14:paraId="456A1170" w14:textId="77777777" w:rsidR="00FA4C04" w:rsidRDefault="00FA4C04" w:rsidP="003226AE">
      <w:pPr>
        <w:pStyle w:val="BODY"/>
        <w:ind w:left="270"/>
        <w:jc w:val="center"/>
        <w:rPr>
          <w:b/>
          <w:bCs/>
          <w:color w:val="000000"/>
          <w:lang w:eastAsia="x-none"/>
        </w:rPr>
      </w:pPr>
    </w:p>
    <w:p w14:paraId="57D0EAB5" w14:textId="77777777" w:rsidR="00FA4C04" w:rsidRDefault="00FA4C04" w:rsidP="003226AE">
      <w:pPr>
        <w:pStyle w:val="BODY"/>
        <w:ind w:left="270"/>
        <w:jc w:val="center"/>
        <w:rPr>
          <w:b/>
          <w:bCs/>
          <w:color w:val="000000"/>
          <w:lang w:eastAsia="x-none"/>
        </w:rPr>
      </w:pPr>
    </w:p>
    <w:p w14:paraId="3EA7BCF6" w14:textId="112BC929" w:rsidR="003226AE" w:rsidRPr="003226AE" w:rsidRDefault="003226AE" w:rsidP="003226AE">
      <w:pPr>
        <w:pStyle w:val="BODY"/>
        <w:ind w:left="270"/>
        <w:jc w:val="center"/>
        <w:rPr>
          <w:color w:val="222222"/>
          <w:lang w:eastAsia="x-none"/>
        </w:rPr>
      </w:pPr>
      <w:r w:rsidRPr="003226AE">
        <w:rPr>
          <w:b/>
          <w:bCs/>
          <w:color w:val="000000"/>
          <w:lang w:eastAsia="x-none"/>
        </w:rPr>
        <w:lastRenderedPageBreak/>
        <w:t>OFFICE PRIVACY POLICY</w:t>
      </w:r>
    </w:p>
    <w:p w14:paraId="44090993" w14:textId="77777777" w:rsidR="003226AE" w:rsidRPr="003226AE" w:rsidRDefault="003226AE" w:rsidP="003226AE">
      <w:pPr>
        <w:pStyle w:val="BODY"/>
        <w:ind w:left="270"/>
        <w:rPr>
          <w:color w:val="222222"/>
          <w:lang w:eastAsia="x-none"/>
        </w:rPr>
      </w:pPr>
      <w:r w:rsidRPr="003226AE">
        <w:rPr>
          <w:color w:val="000000"/>
          <w:lang w:eastAsia="x-none"/>
        </w:rPr>
        <w:t>Please note that we store patient</w:t>
      </w:r>
      <w:r w:rsidRPr="003226AE">
        <w:rPr>
          <w:rFonts w:eastAsia="Times New Roman"/>
          <w:color w:val="000000"/>
          <w:lang w:eastAsia="x-none"/>
        </w:rPr>
        <w:t>’s records for seven years from the last date of service or until the patient reaches twenty-one years of age: whichever is longer. The records are then destroyed.</w:t>
      </w:r>
    </w:p>
    <w:p w14:paraId="29C12EEF" w14:textId="77777777" w:rsidR="003226AE" w:rsidRPr="003226AE" w:rsidRDefault="003226AE" w:rsidP="003226AE">
      <w:pPr>
        <w:pStyle w:val="BODY"/>
        <w:ind w:left="270"/>
        <w:rPr>
          <w:b/>
          <w:bCs/>
          <w:color w:val="000000"/>
          <w:lang w:eastAsia="x-none"/>
        </w:rPr>
      </w:pPr>
    </w:p>
    <w:p w14:paraId="73325B31" w14:textId="77777777" w:rsidR="003226AE" w:rsidRPr="003226AE" w:rsidRDefault="003226AE" w:rsidP="003226AE">
      <w:pPr>
        <w:pStyle w:val="BODY"/>
        <w:ind w:left="270"/>
        <w:rPr>
          <w:b/>
          <w:bCs/>
          <w:color w:val="000000"/>
          <w:lang w:eastAsia="x-none"/>
        </w:rPr>
      </w:pPr>
    </w:p>
    <w:p w14:paraId="6DE154DE" w14:textId="77777777" w:rsidR="003226AE" w:rsidRPr="003226AE" w:rsidRDefault="003226AE" w:rsidP="003226AE">
      <w:pPr>
        <w:pStyle w:val="BODY"/>
        <w:ind w:left="270"/>
        <w:rPr>
          <w:color w:val="222222"/>
          <w:lang w:eastAsia="x-none"/>
        </w:rPr>
      </w:pPr>
      <w:r w:rsidRPr="003226AE">
        <w:rPr>
          <w:b/>
          <w:bCs/>
          <w:color w:val="000000"/>
          <w:lang w:eastAsia="x-none"/>
        </w:rPr>
        <w:t>I understand the patient payment policy.</w:t>
      </w:r>
    </w:p>
    <w:p w14:paraId="7881C267" w14:textId="77777777" w:rsidR="003226AE" w:rsidRPr="003226AE" w:rsidRDefault="003226AE" w:rsidP="003226AE">
      <w:pPr>
        <w:pStyle w:val="BODY"/>
        <w:shd w:val="clear" w:color="auto" w:fill="FFFFFF"/>
        <w:ind w:left="270" w:right="270"/>
        <w:rPr>
          <w:color w:val="222222"/>
          <w:lang w:eastAsia="x-none"/>
        </w:rPr>
      </w:pPr>
    </w:p>
    <w:p w14:paraId="250BF011" w14:textId="4FDA4E97" w:rsidR="003226AE" w:rsidRPr="003226AE" w:rsidRDefault="003226AE" w:rsidP="003226AE">
      <w:pPr>
        <w:pStyle w:val="BODY"/>
        <w:shd w:val="clear" w:color="auto" w:fill="FFFFFF"/>
        <w:tabs>
          <w:tab w:val="left" w:pos="1134"/>
          <w:tab w:val="left" w:pos="2268"/>
          <w:tab w:val="left" w:pos="3402"/>
          <w:tab w:val="left" w:pos="4536"/>
          <w:tab w:val="left" w:pos="5670"/>
          <w:tab w:val="left" w:pos="6804"/>
          <w:tab w:val="left" w:pos="7938"/>
          <w:tab w:val="left" w:pos="9072"/>
          <w:tab w:val="left" w:pos="10483"/>
        </w:tabs>
        <w:ind w:left="270" w:right="115"/>
        <w:rPr>
          <w:b/>
          <w:bCs/>
          <w:color w:val="000000"/>
          <w:lang w:eastAsia="x-none"/>
        </w:rPr>
      </w:pPr>
      <w:r w:rsidRPr="003226AE">
        <w:rPr>
          <w:b/>
          <w:bCs/>
          <w:color w:val="000000"/>
          <w:lang w:eastAsia="x-none"/>
        </w:rPr>
        <w:t>I acknowledge that I have accessed the copy of</w:t>
      </w:r>
      <w:r w:rsidR="00F11F83">
        <w:rPr>
          <w:b/>
          <w:bCs/>
          <w:color w:val="000000"/>
          <w:lang w:val="en-US" w:eastAsia="x-none"/>
        </w:rPr>
        <w:t xml:space="preserve"> </w:t>
      </w:r>
      <w:r w:rsidR="00F11F83" w:rsidRPr="00F11F83">
        <w:rPr>
          <w:b/>
          <w:bCs/>
          <w:i/>
          <w:iCs/>
          <w:color w:val="000000"/>
          <w:lang w:val="en-US" w:eastAsia="x-none"/>
        </w:rPr>
        <w:t>Nova Vison Center</w:t>
      </w:r>
      <w:r w:rsidR="00F11F83">
        <w:rPr>
          <w:b/>
          <w:bCs/>
          <w:color w:val="000000"/>
          <w:lang w:val="en-US" w:eastAsia="x-none"/>
        </w:rPr>
        <w:t xml:space="preserve"> </w:t>
      </w:r>
      <w:r w:rsidRPr="003226AE">
        <w:rPr>
          <w:b/>
          <w:bCs/>
          <w:color w:val="000000"/>
          <w:lang w:eastAsia="x-none"/>
        </w:rPr>
        <w:t xml:space="preserve"> </w:t>
      </w:r>
      <w:r w:rsidR="00F11F83">
        <w:rPr>
          <w:b/>
          <w:bCs/>
          <w:i/>
          <w:iCs/>
          <w:color w:val="000000"/>
          <w:lang w:val="en-US" w:eastAsia="x-none"/>
        </w:rPr>
        <w:t>(</w:t>
      </w:r>
      <w:r w:rsidRPr="003226AE">
        <w:rPr>
          <w:b/>
          <w:bCs/>
          <w:i/>
          <w:iCs/>
          <w:color w:val="000000"/>
          <w:lang w:eastAsia="x-none"/>
        </w:rPr>
        <w:t>Ralph A Swetlow LTD</w:t>
      </w:r>
      <w:r w:rsidR="00F11F83">
        <w:rPr>
          <w:b/>
          <w:bCs/>
          <w:i/>
          <w:iCs/>
          <w:color w:val="000000"/>
          <w:lang w:val="en-US" w:eastAsia="x-none"/>
        </w:rPr>
        <w:t>)</w:t>
      </w:r>
      <w:r w:rsidRPr="003226AE">
        <w:rPr>
          <w:b/>
          <w:bCs/>
          <w:i/>
          <w:iCs/>
          <w:color w:val="000000"/>
          <w:lang w:eastAsia="x-none"/>
        </w:rPr>
        <w:t xml:space="preserve"> Notice of Privacy Practices </w:t>
      </w:r>
      <w:r w:rsidR="00F11F83">
        <w:rPr>
          <w:b/>
          <w:bCs/>
          <w:color w:val="000000"/>
          <w:lang w:val="en-US" w:eastAsia="x-none"/>
        </w:rPr>
        <w:t>January 1, 2024</w:t>
      </w:r>
      <w:r w:rsidRPr="003226AE">
        <w:rPr>
          <w:b/>
          <w:bCs/>
          <w:color w:val="000000"/>
          <w:lang w:eastAsia="x-none"/>
        </w:rPr>
        <w:t>.</w:t>
      </w:r>
    </w:p>
    <w:p w14:paraId="56057F63" w14:textId="77777777" w:rsidR="003226AE" w:rsidRPr="003226AE" w:rsidRDefault="003226AE" w:rsidP="003226AE">
      <w:pPr>
        <w:pStyle w:val="BODY"/>
        <w:shd w:val="clear" w:color="auto" w:fill="FFFFFF"/>
        <w:tabs>
          <w:tab w:val="left" w:pos="1134"/>
          <w:tab w:val="left" w:pos="2268"/>
          <w:tab w:val="left" w:pos="3402"/>
          <w:tab w:val="left" w:pos="4536"/>
          <w:tab w:val="left" w:pos="5670"/>
          <w:tab w:val="left" w:pos="6804"/>
          <w:tab w:val="left" w:pos="7938"/>
          <w:tab w:val="left" w:pos="9072"/>
          <w:tab w:val="left" w:pos="10483"/>
        </w:tabs>
        <w:ind w:left="270" w:right="115"/>
        <w:rPr>
          <w:color w:val="222222"/>
          <w:lang w:eastAsia="x-none"/>
        </w:rPr>
      </w:pPr>
    </w:p>
    <w:p w14:paraId="52C1AC71" w14:textId="77777777" w:rsidR="003226AE" w:rsidRPr="003226AE" w:rsidRDefault="003226AE" w:rsidP="003226AE">
      <w:pPr>
        <w:pStyle w:val="BODY"/>
        <w:shd w:val="clear" w:color="auto" w:fill="FFFFFF"/>
        <w:ind w:left="270" w:right="270"/>
        <w:rPr>
          <w:b/>
          <w:bCs/>
          <w:color w:val="000000"/>
          <w:lang w:eastAsia="x-none"/>
        </w:rPr>
      </w:pPr>
      <w:r w:rsidRPr="003226AE">
        <w:rPr>
          <w:b/>
          <w:bCs/>
          <w:color w:val="000000"/>
          <w:lang w:eastAsia="x-none"/>
        </w:rPr>
        <w:t>I authorize the release of any necessary information, including medical information, for this or any related</w:t>
      </w:r>
      <w:r w:rsidRPr="003226AE">
        <w:rPr>
          <w:b/>
          <w:bCs/>
          <w:color w:val="000000"/>
          <w:lang w:val="en-US" w:eastAsia="x-none"/>
        </w:rPr>
        <w:t xml:space="preserve"> </w:t>
      </w:r>
      <w:r w:rsidRPr="003226AE">
        <w:rPr>
          <w:b/>
          <w:bCs/>
          <w:color w:val="000000"/>
          <w:lang w:eastAsia="x-none"/>
        </w:rPr>
        <w:t>claim.</w:t>
      </w:r>
    </w:p>
    <w:p w14:paraId="6B015286" w14:textId="77777777" w:rsidR="003226AE" w:rsidRPr="003226AE" w:rsidRDefault="003226AE" w:rsidP="003226AE">
      <w:pPr>
        <w:pStyle w:val="BODY"/>
        <w:shd w:val="clear" w:color="auto" w:fill="FFFFFF"/>
        <w:ind w:left="270" w:right="270"/>
        <w:rPr>
          <w:color w:val="222222"/>
          <w:lang w:eastAsia="x-none"/>
        </w:rPr>
      </w:pPr>
    </w:p>
    <w:p w14:paraId="2CC7D8F7" w14:textId="77777777" w:rsidR="003226AE" w:rsidRPr="003226AE" w:rsidRDefault="003226AE" w:rsidP="003226AE">
      <w:pPr>
        <w:pStyle w:val="BODY"/>
        <w:shd w:val="clear" w:color="auto" w:fill="FFFFFF"/>
        <w:ind w:left="270" w:right="274"/>
        <w:contextualSpacing/>
        <w:rPr>
          <w:b/>
          <w:bCs/>
          <w:color w:val="000000"/>
          <w:lang w:eastAsia="x-none"/>
        </w:rPr>
      </w:pPr>
      <w:r w:rsidRPr="003226AE">
        <w:rPr>
          <w:b/>
          <w:bCs/>
          <w:color w:val="000000"/>
          <w:lang w:eastAsia="x-none"/>
        </w:rPr>
        <w:t xml:space="preserve">Relationship to patient:    Self          Spouse           Parent             Other </w:t>
      </w:r>
    </w:p>
    <w:p w14:paraId="09DB3FFE" w14:textId="77777777" w:rsidR="003226AE" w:rsidRPr="003226AE" w:rsidRDefault="003226AE" w:rsidP="003226AE">
      <w:pPr>
        <w:pStyle w:val="BODY"/>
        <w:shd w:val="clear" w:color="auto" w:fill="FFFFFF"/>
        <w:ind w:left="270" w:right="274"/>
        <w:contextualSpacing/>
        <w:rPr>
          <w:b/>
          <w:bCs/>
          <w:color w:val="000000"/>
          <w:lang w:eastAsia="x-none"/>
        </w:rPr>
      </w:pPr>
    </w:p>
    <w:p w14:paraId="3B32B8F5" w14:textId="7CC53338" w:rsidR="003226AE" w:rsidRPr="00F11F83" w:rsidRDefault="003226AE" w:rsidP="003226AE">
      <w:pPr>
        <w:pStyle w:val="BODY"/>
        <w:shd w:val="clear" w:color="auto" w:fill="FFFFFF"/>
        <w:ind w:left="270" w:right="274"/>
        <w:contextualSpacing/>
        <w:rPr>
          <w:rFonts w:eastAsia="Times New Roman"/>
          <w:color w:val="000000"/>
          <w:sz w:val="16"/>
          <w:szCs w:val="16"/>
          <w:lang w:val="en-US" w:eastAsia="x-none"/>
        </w:rPr>
      </w:pPr>
      <w:r w:rsidRPr="00F11F83">
        <w:rPr>
          <w:color w:val="000000"/>
          <w:sz w:val="16"/>
          <w:szCs w:val="16"/>
          <w:lang w:eastAsia="x-none"/>
        </w:rPr>
        <w:t>__________________</w:t>
      </w:r>
      <w:r w:rsidR="00F11F83">
        <w:rPr>
          <w:color w:val="000000"/>
          <w:sz w:val="16"/>
          <w:szCs w:val="16"/>
          <w:lang w:val="en-US" w:eastAsia="x-none"/>
        </w:rPr>
        <w:t>_________________</w:t>
      </w:r>
      <w:r w:rsidRPr="00F11F83">
        <w:rPr>
          <w:color w:val="000000"/>
          <w:sz w:val="16"/>
          <w:szCs w:val="16"/>
          <w:lang w:eastAsia="x-none"/>
        </w:rPr>
        <w:t>________</w:t>
      </w:r>
      <w:r w:rsidR="00F11F83" w:rsidRPr="00F11F83">
        <w:rPr>
          <w:color w:val="000000"/>
          <w:sz w:val="16"/>
          <w:szCs w:val="16"/>
          <w:lang w:val="en-US" w:eastAsia="x-none"/>
        </w:rPr>
        <w:t xml:space="preserve">                           </w:t>
      </w:r>
      <w:r w:rsidRPr="00F11F83">
        <w:rPr>
          <w:rFonts w:eastAsia="Times New Roman"/>
          <w:color w:val="000000"/>
          <w:sz w:val="16"/>
          <w:szCs w:val="16"/>
          <w:lang w:val="en-US" w:eastAsia="x-none"/>
        </w:rPr>
        <w:t>________</w:t>
      </w:r>
      <w:r w:rsidR="00F11F83">
        <w:rPr>
          <w:rFonts w:eastAsia="Times New Roman"/>
          <w:color w:val="000000"/>
          <w:sz w:val="16"/>
          <w:szCs w:val="16"/>
          <w:lang w:val="en-US" w:eastAsia="x-none"/>
        </w:rPr>
        <w:t>_____________</w:t>
      </w:r>
      <w:r w:rsidRPr="00F11F83">
        <w:rPr>
          <w:rFonts w:eastAsia="Times New Roman"/>
          <w:color w:val="000000"/>
          <w:sz w:val="16"/>
          <w:szCs w:val="16"/>
          <w:lang w:val="en-US" w:eastAsia="x-none"/>
        </w:rPr>
        <w:t>________________</w:t>
      </w:r>
      <w:r w:rsidRPr="00F11F83">
        <w:rPr>
          <w:rFonts w:eastAsia="Times New Roman"/>
          <w:color w:val="000000"/>
          <w:sz w:val="16"/>
          <w:szCs w:val="16"/>
          <w:lang w:val="en-US" w:eastAsia="x-none"/>
        </w:rPr>
        <w:tab/>
        <w:t xml:space="preserve"> </w:t>
      </w:r>
    </w:p>
    <w:p w14:paraId="3461CA4E" w14:textId="464C4F60" w:rsidR="003226AE" w:rsidRDefault="003226AE" w:rsidP="003226AE">
      <w:pPr>
        <w:pStyle w:val="BODY"/>
        <w:shd w:val="clear" w:color="auto" w:fill="FFFFFF"/>
        <w:ind w:left="270" w:right="274"/>
        <w:contextualSpacing/>
        <w:rPr>
          <w:color w:val="000000"/>
          <w:sz w:val="12"/>
          <w:szCs w:val="12"/>
          <w:lang w:val="en-US" w:eastAsia="x-none"/>
        </w:rPr>
      </w:pPr>
      <w:r w:rsidRPr="00F11F83">
        <w:rPr>
          <w:color w:val="000000"/>
          <w:sz w:val="16"/>
          <w:szCs w:val="16"/>
          <w:lang w:eastAsia="x-none"/>
        </w:rPr>
        <w:t xml:space="preserve">Signature of patient/parent or guardian </w:t>
      </w:r>
      <w:r w:rsidRPr="00F11F83">
        <w:rPr>
          <w:color w:val="000000"/>
          <w:sz w:val="16"/>
          <w:szCs w:val="16"/>
          <w:lang w:val="en-US" w:eastAsia="x-none"/>
        </w:rPr>
        <w:t xml:space="preserve">      </w:t>
      </w:r>
      <w:r w:rsidRPr="00F11F83">
        <w:rPr>
          <w:color w:val="000000"/>
          <w:sz w:val="16"/>
          <w:szCs w:val="16"/>
          <w:lang w:val="en-US" w:eastAsia="x-none"/>
        </w:rPr>
        <w:tab/>
      </w:r>
      <w:r w:rsidRPr="00F11F83">
        <w:rPr>
          <w:color w:val="000000"/>
          <w:sz w:val="16"/>
          <w:szCs w:val="16"/>
          <w:lang w:val="en-US" w:eastAsia="x-none"/>
        </w:rPr>
        <w:tab/>
      </w:r>
      <w:r w:rsidRPr="00F11F83">
        <w:rPr>
          <w:color w:val="000000"/>
          <w:sz w:val="16"/>
          <w:szCs w:val="16"/>
          <w:lang w:val="en-US" w:eastAsia="x-none"/>
        </w:rPr>
        <w:tab/>
        <w:t xml:space="preserve">      Date   </w:t>
      </w:r>
      <w:r w:rsidRPr="00F11F83">
        <w:rPr>
          <w:color w:val="000000"/>
          <w:sz w:val="16"/>
          <w:szCs w:val="16"/>
          <w:lang w:val="en-US" w:eastAsia="x-none"/>
        </w:rPr>
        <w:tab/>
      </w:r>
      <w:r w:rsidRPr="00F11F83">
        <w:rPr>
          <w:color w:val="000000"/>
          <w:sz w:val="16"/>
          <w:szCs w:val="16"/>
          <w:lang w:val="en-US" w:eastAsia="x-none"/>
        </w:rPr>
        <w:tab/>
      </w:r>
      <w:r w:rsidRPr="00F11F83">
        <w:rPr>
          <w:color w:val="000000"/>
          <w:sz w:val="16"/>
          <w:szCs w:val="16"/>
          <w:lang w:val="en-US" w:eastAsia="x-none"/>
        </w:rPr>
        <w:tab/>
      </w:r>
    </w:p>
    <w:p w14:paraId="3691EA55" w14:textId="17EEBCDC" w:rsidR="00F11F83" w:rsidRDefault="00F11F83" w:rsidP="00F11F83">
      <w:pPr>
        <w:pStyle w:val="BODY"/>
        <w:shd w:val="clear" w:color="auto" w:fill="FFFFFF"/>
        <w:ind w:left="270" w:right="274"/>
        <w:contextualSpacing/>
        <w:jc w:val="center"/>
        <w:rPr>
          <w:color w:val="000000"/>
          <w:sz w:val="12"/>
          <w:szCs w:val="12"/>
          <w:lang w:val="en-US" w:eastAsia="x-none"/>
        </w:rPr>
      </w:pPr>
      <w:r>
        <w:rPr>
          <w:color w:val="000000"/>
          <w:sz w:val="12"/>
          <w:szCs w:val="12"/>
          <w:lang w:val="en-US" w:eastAsia="x-none"/>
        </w:rPr>
        <w:t xml:space="preserve">                                                                                                                                                                                                   Revised 2-1-24</w:t>
      </w:r>
    </w:p>
    <w:p w14:paraId="23EE65FF" w14:textId="0D867C05" w:rsidR="003226AE" w:rsidRDefault="00F11F83" w:rsidP="003226AE">
      <w:pPr>
        <w:pStyle w:val="BODY"/>
        <w:shd w:val="clear" w:color="auto" w:fill="FFFFFF"/>
        <w:ind w:left="270" w:right="274"/>
        <w:contextualSpacing/>
        <w:jc w:val="right"/>
      </w:pPr>
      <w:r>
        <w:rPr>
          <w:color w:val="000000"/>
          <w:sz w:val="12"/>
          <w:szCs w:val="12"/>
          <w:lang w:val="en-US" w:eastAsia="x-none"/>
        </w:rPr>
        <w:t xml:space="preserve">       </w:t>
      </w:r>
      <w:r w:rsidR="003226AE">
        <w:rPr>
          <w:color w:val="000000"/>
          <w:sz w:val="12"/>
          <w:szCs w:val="12"/>
          <w:lang w:val="en-US" w:eastAsia="x-none"/>
        </w:rPr>
        <w:t>patient f</w:t>
      </w:r>
      <w:r w:rsidR="003226AE" w:rsidRPr="003226AE">
        <w:rPr>
          <w:color w:val="000000"/>
          <w:sz w:val="12"/>
          <w:szCs w:val="12"/>
          <w:lang w:val="en-US" w:eastAsia="x-none"/>
        </w:rPr>
        <w:t>orms/waiver for insurance…authorization 2-1-24 with logo regular pr</w:t>
      </w:r>
      <w:r w:rsidR="003226AE">
        <w:rPr>
          <w:color w:val="000000"/>
          <w:sz w:val="12"/>
          <w:szCs w:val="12"/>
          <w:lang w:val="en-US" w:eastAsia="x-none"/>
        </w:rPr>
        <w:t>i</w:t>
      </w:r>
      <w:r w:rsidR="003226AE" w:rsidRPr="003226AE">
        <w:rPr>
          <w:color w:val="000000"/>
          <w:sz w:val="12"/>
          <w:szCs w:val="12"/>
          <w:lang w:val="en-US" w:eastAsia="x-none"/>
        </w:rPr>
        <w:t>nt 2-1-2</w:t>
      </w:r>
      <w:r w:rsidR="003226AE">
        <w:rPr>
          <w:color w:val="000000"/>
          <w:sz w:val="12"/>
          <w:szCs w:val="12"/>
          <w:lang w:val="en-US" w:eastAsia="x-none"/>
        </w:rPr>
        <w:t>4</w:t>
      </w:r>
      <w:r w:rsidR="003226AE" w:rsidRPr="003226AE">
        <w:rPr>
          <w:color w:val="000000"/>
          <w:sz w:val="12"/>
          <w:szCs w:val="12"/>
          <w:lang w:val="en-US" w:eastAsia="x-none"/>
        </w:rPr>
        <w:tab/>
      </w:r>
      <w:bookmarkEnd w:id="1"/>
      <w:bookmarkEnd w:id="9"/>
    </w:p>
    <w:sectPr w:rsidR="003226AE" w:rsidSect="007832CF">
      <w:headerReference w:type="default" r:id="rId8"/>
      <w:footerReference w:type="default" r:id="rId9"/>
      <w:pgSz w:w="12240" w:h="15840"/>
      <w:pgMar w:top="1008" w:right="1440" w:bottom="1008" w:left="1440" w:header="288" w:footer="432" w:gutter="0"/>
      <w:pgBorders w:offsetFrom="page">
        <w:top w:val="triple" w:sz="12" w:space="24" w:color="1A5221"/>
        <w:left w:val="triple" w:sz="12" w:space="24" w:color="1A5221"/>
        <w:bottom w:val="triple" w:sz="12" w:space="24" w:color="1A5221"/>
        <w:right w:val="triple" w:sz="12" w:space="24" w:color="1A522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33AB" w14:textId="77777777" w:rsidR="007832CF" w:rsidRDefault="007832CF" w:rsidP="00C4504A">
      <w:r>
        <w:separator/>
      </w:r>
    </w:p>
  </w:endnote>
  <w:endnote w:type="continuationSeparator" w:id="0">
    <w:p w14:paraId="214C4B9B" w14:textId="77777777" w:rsidR="007832CF" w:rsidRDefault="007832CF" w:rsidP="00C4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l">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Microsoft JhengHei UI">
    <w:panose1 w:val="020B0604030504040204"/>
    <w:charset w:val="88"/>
    <w:family w:val="swiss"/>
    <w:pitch w:val="variable"/>
    <w:sig w:usb0="000002A7" w:usb1="28CF4400" w:usb2="00000016" w:usb3="00000000" w:csb0="00100009"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791143"/>
      <w:docPartObj>
        <w:docPartGallery w:val="Page Numbers (Bottom of Page)"/>
        <w:docPartUnique/>
      </w:docPartObj>
    </w:sdtPr>
    <w:sdtEndPr>
      <w:rPr>
        <w:noProof/>
      </w:rPr>
    </w:sdtEndPr>
    <w:sdtContent>
      <w:p w14:paraId="395B9BB3" w14:textId="3C613236" w:rsidR="00F11F83" w:rsidRDefault="00F11F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A6FB52" w14:textId="77777777" w:rsidR="00146462" w:rsidRPr="003E32FA" w:rsidRDefault="00146462">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A9D4" w14:textId="77777777" w:rsidR="007832CF" w:rsidRDefault="007832CF" w:rsidP="00C4504A">
      <w:bookmarkStart w:id="0" w:name="_Hlk114048119"/>
      <w:bookmarkEnd w:id="0"/>
      <w:r>
        <w:separator/>
      </w:r>
    </w:p>
  </w:footnote>
  <w:footnote w:type="continuationSeparator" w:id="0">
    <w:p w14:paraId="4B9F0916" w14:textId="77777777" w:rsidR="007832CF" w:rsidRDefault="007832CF" w:rsidP="00C4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7A45" w14:textId="193C3F56" w:rsidR="00F43B95" w:rsidRPr="00F43B95" w:rsidRDefault="00F43B95" w:rsidP="006167AE">
    <w:pPr>
      <w:spacing w:line="168" w:lineRule="auto"/>
      <w:contextualSpacing/>
      <w:rPr>
        <w:rFonts w:ascii="Microsoft JhengHei UI" w:eastAsia="Microsoft JhengHei UI" w:hAnsi="Microsoft JhengHei UI" w:cs="Lucida Sans Unicode"/>
        <w:b/>
        <w:bCs/>
        <w:smallCaps/>
        <w:color w:val="1A5221"/>
        <w:sz w:val="28"/>
        <w:szCs w:val="28"/>
        <w:bdr w:val="nil"/>
      </w:rPr>
    </w:pPr>
    <w:bookmarkStart w:id="10" w:name="_Hlk114046493"/>
  </w:p>
  <w:bookmarkEnd w:i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668514E"/>
    <w:lvl w:ilvl="0">
      <w:start w:val="1"/>
      <w:numFmt w:val="bullet"/>
      <w:lvlText w:val=""/>
      <w:lvlJc w:val="left"/>
      <w:pPr>
        <w:ind w:left="910" w:hanging="260"/>
      </w:pPr>
      <w:rPr>
        <w:rFonts w:ascii="Symbol" w:hAnsi="Symbol" w:hint="default"/>
        <w:b w:val="0"/>
        <w:bCs w:val="0"/>
        <w:i w:val="0"/>
        <w:iCs w:val="0"/>
        <w:strike w:val="0"/>
        <w:color w:val="000000"/>
        <w:sz w:val="16"/>
        <w:szCs w:val="16"/>
        <w:u w:val="none"/>
      </w:rPr>
    </w:lvl>
    <w:lvl w:ilvl="1">
      <w:start w:val="1"/>
      <w:numFmt w:val="bullet"/>
      <w:suff w:val="space"/>
      <w:lvlText w:val="•"/>
      <w:lvlJc w:val="left"/>
      <w:pPr>
        <w:ind w:left="1270" w:hanging="260"/>
      </w:pPr>
      <w:rPr>
        <w:rFonts w:ascii="Ariall" w:hAnsi="Ariall" w:cs="Ariall" w:hint="default"/>
        <w:b w:val="0"/>
        <w:bCs w:val="0"/>
        <w:i w:val="0"/>
        <w:iCs w:val="0"/>
        <w:strike w:val="0"/>
        <w:color w:val="000000"/>
        <w:sz w:val="16"/>
        <w:szCs w:val="16"/>
        <w:u w:val="none"/>
      </w:rPr>
    </w:lvl>
    <w:lvl w:ilvl="2">
      <w:start w:val="1"/>
      <w:numFmt w:val="bullet"/>
      <w:suff w:val="space"/>
      <w:lvlText w:val="•"/>
      <w:lvlJc w:val="left"/>
      <w:pPr>
        <w:ind w:left="1630" w:hanging="260"/>
      </w:pPr>
      <w:rPr>
        <w:rFonts w:ascii="Ariall" w:hAnsi="Ariall" w:cs="Ariall" w:hint="default"/>
        <w:b w:val="0"/>
        <w:bCs w:val="0"/>
        <w:i w:val="0"/>
        <w:iCs w:val="0"/>
        <w:strike w:val="0"/>
        <w:color w:val="000000"/>
        <w:sz w:val="16"/>
        <w:szCs w:val="16"/>
        <w:u w:val="none"/>
      </w:rPr>
    </w:lvl>
    <w:lvl w:ilvl="3">
      <w:start w:val="1"/>
      <w:numFmt w:val="bullet"/>
      <w:suff w:val="space"/>
      <w:lvlText w:val="•"/>
      <w:lvlJc w:val="left"/>
      <w:pPr>
        <w:ind w:left="1990" w:hanging="260"/>
      </w:pPr>
      <w:rPr>
        <w:rFonts w:ascii="Ariall" w:hAnsi="Ariall" w:cs="Ariall" w:hint="default"/>
        <w:b w:val="0"/>
        <w:bCs w:val="0"/>
        <w:i w:val="0"/>
        <w:iCs w:val="0"/>
        <w:strike w:val="0"/>
        <w:color w:val="000000"/>
        <w:sz w:val="16"/>
        <w:szCs w:val="16"/>
        <w:u w:val="none"/>
      </w:rPr>
    </w:lvl>
    <w:lvl w:ilvl="4">
      <w:start w:val="1"/>
      <w:numFmt w:val="bullet"/>
      <w:suff w:val="space"/>
      <w:lvlText w:val="•"/>
      <w:lvlJc w:val="left"/>
      <w:pPr>
        <w:ind w:left="2350" w:hanging="260"/>
      </w:pPr>
      <w:rPr>
        <w:rFonts w:ascii="Ariall" w:hAnsi="Ariall" w:cs="Ariall" w:hint="default"/>
        <w:b w:val="0"/>
        <w:bCs w:val="0"/>
        <w:i w:val="0"/>
        <w:iCs w:val="0"/>
        <w:strike w:val="0"/>
        <w:color w:val="000000"/>
        <w:sz w:val="16"/>
        <w:szCs w:val="16"/>
        <w:u w:val="none"/>
      </w:rPr>
    </w:lvl>
    <w:lvl w:ilvl="5">
      <w:start w:val="1"/>
      <w:numFmt w:val="bullet"/>
      <w:suff w:val="space"/>
      <w:lvlText w:val="•"/>
      <w:lvlJc w:val="left"/>
      <w:pPr>
        <w:ind w:left="2710" w:hanging="260"/>
      </w:pPr>
      <w:rPr>
        <w:rFonts w:ascii="Ariall" w:hAnsi="Ariall" w:cs="Ariall" w:hint="default"/>
        <w:b w:val="0"/>
        <w:bCs w:val="0"/>
        <w:i w:val="0"/>
        <w:iCs w:val="0"/>
        <w:strike w:val="0"/>
        <w:color w:val="000000"/>
        <w:sz w:val="16"/>
        <w:szCs w:val="16"/>
        <w:u w:val="none"/>
      </w:rPr>
    </w:lvl>
    <w:lvl w:ilvl="6">
      <w:start w:val="1"/>
      <w:numFmt w:val="bullet"/>
      <w:suff w:val="space"/>
      <w:lvlText w:val="•"/>
      <w:lvlJc w:val="left"/>
      <w:pPr>
        <w:ind w:left="3070" w:hanging="260"/>
      </w:pPr>
      <w:rPr>
        <w:rFonts w:ascii="Ariall" w:hAnsi="Ariall" w:cs="Ariall" w:hint="default"/>
        <w:b w:val="0"/>
        <w:bCs w:val="0"/>
        <w:i w:val="0"/>
        <w:iCs w:val="0"/>
        <w:strike w:val="0"/>
        <w:color w:val="000000"/>
        <w:sz w:val="16"/>
        <w:szCs w:val="16"/>
        <w:u w:val="none"/>
      </w:rPr>
    </w:lvl>
    <w:lvl w:ilvl="7">
      <w:start w:val="1"/>
      <w:numFmt w:val="bullet"/>
      <w:suff w:val="space"/>
      <w:lvlText w:val="•"/>
      <w:lvlJc w:val="left"/>
      <w:pPr>
        <w:ind w:left="3430" w:hanging="260"/>
      </w:pPr>
      <w:rPr>
        <w:rFonts w:ascii="Ariall" w:hAnsi="Ariall" w:cs="Ariall" w:hint="default"/>
        <w:b w:val="0"/>
        <w:bCs w:val="0"/>
        <w:i w:val="0"/>
        <w:iCs w:val="0"/>
        <w:strike w:val="0"/>
        <w:color w:val="000000"/>
        <w:sz w:val="16"/>
        <w:szCs w:val="16"/>
        <w:u w:val="none"/>
      </w:rPr>
    </w:lvl>
    <w:lvl w:ilvl="8">
      <w:start w:val="1"/>
      <w:numFmt w:val="bullet"/>
      <w:suff w:val="space"/>
      <w:lvlText w:val="•"/>
      <w:lvlJc w:val="left"/>
      <w:pPr>
        <w:ind w:left="3790" w:hanging="260"/>
      </w:pPr>
      <w:rPr>
        <w:rFonts w:ascii="Ariall" w:hAnsi="Ariall" w:cs="Ariall" w:hint="default"/>
        <w:b w:val="0"/>
        <w:bCs w:val="0"/>
        <w:i w:val="0"/>
        <w:iCs w:val="0"/>
        <w:strike w:val="0"/>
        <w:color w:val="000000"/>
        <w:sz w:val="16"/>
        <w:szCs w:val="16"/>
        <w:u w:val="none"/>
      </w:rPr>
    </w:lvl>
  </w:abstractNum>
  <w:abstractNum w:abstractNumId="1" w15:restartNumberingAfterBreak="0">
    <w:nsid w:val="06E11733"/>
    <w:multiLevelType w:val="hybridMultilevel"/>
    <w:tmpl w:val="49E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475F3"/>
    <w:multiLevelType w:val="hybridMultilevel"/>
    <w:tmpl w:val="2000E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81F03"/>
    <w:multiLevelType w:val="hybridMultilevel"/>
    <w:tmpl w:val="B60E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D70AB"/>
    <w:multiLevelType w:val="hybridMultilevel"/>
    <w:tmpl w:val="2D06B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3FA5B6D"/>
    <w:multiLevelType w:val="hybridMultilevel"/>
    <w:tmpl w:val="74F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C5411"/>
    <w:multiLevelType w:val="hybridMultilevel"/>
    <w:tmpl w:val="4C1C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4471F"/>
    <w:multiLevelType w:val="hybridMultilevel"/>
    <w:tmpl w:val="67B4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43080"/>
    <w:multiLevelType w:val="hybridMultilevel"/>
    <w:tmpl w:val="1DEE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338481">
    <w:abstractNumId w:val="7"/>
  </w:num>
  <w:num w:numId="2" w16cid:durableId="1883978619">
    <w:abstractNumId w:val="2"/>
  </w:num>
  <w:num w:numId="3" w16cid:durableId="971135632">
    <w:abstractNumId w:val="1"/>
  </w:num>
  <w:num w:numId="4" w16cid:durableId="649793662">
    <w:abstractNumId w:val="0"/>
  </w:num>
  <w:num w:numId="5" w16cid:durableId="1866017939">
    <w:abstractNumId w:val="3"/>
  </w:num>
  <w:num w:numId="6" w16cid:durableId="1165896627">
    <w:abstractNumId w:val="8"/>
  </w:num>
  <w:num w:numId="7" w16cid:durableId="321585763">
    <w:abstractNumId w:val="4"/>
  </w:num>
  <w:num w:numId="8" w16cid:durableId="1118184538">
    <w:abstractNumId w:val="6"/>
  </w:num>
  <w:num w:numId="9" w16cid:durableId="960304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84"/>
    <w:rsid w:val="00060D3F"/>
    <w:rsid w:val="00063492"/>
    <w:rsid w:val="000B6F4F"/>
    <w:rsid w:val="000C6EB3"/>
    <w:rsid w:val="000F3508"/>
    <w:rsid w:val="00146462"/>
    <w:rsid w:val="001566AD"/>
    <w:rsid w:val="001731DF"/>
    <w:rsid w:val="00173D1B"/>
    <w:rsid w:val="0020739A"/>
    <w:rsid w:val="0021256C"/>
    <w:rsid w:val="00214A66"/>
    <w:rsid w:val="002463C2"/>
    <w:rsid w:val="002466FE"/>
    <w:rsid w:val="00255EE2"/>
    <w:rsid w:val="002565A8"/>
    <w:rsid w:val="002F285D"/>
    <w:rsid w:val="003226AE"/>
    <w:rsid w:val="00355671"/>
    <w:rsid w:val="00377156"/>
    <w:rsid w:val="00392844"/>
    <w:rsid w:val="003A4785"/>
    <w:rsid w:val="003B401C"/>
    <w:rsid w:val="003B4EEA"/>
    <w:rsid w:val="003C646A"/>
    <w:rsid w:val="003D4C48"/>
    <w:rsid w:val="003E29DD"/>
    <w:rsid w:val="003E32FA"/>
    <w:rsid w:val="003F0DCB"/>
    <w:rsid w:val="00402F81"/>
    <w:rsid w:val="00437006"/>
    <w:rsid w:val="004773C6"/>
    <w:rsid w:val="004B1507"/>
    <w:rsid w:val="004C187A"/>
    <w:rsid w:val="005A45BD"/>
    <w:rsid w:val="005F6F7E"/>
    <w:rsid w:val="00611909"/>
    <w:rsid w:val="006167AE"/>
    <w:rsid w:val="006174FB"/>
    <w:rsid w:val="00621611"/>
    <w:rsid w:val="00654660"/>
    <w:rsid w:val="00674F01"/>
    <w:rsid w:val="006759C4"/>
    <w:rsid w:val="006A6B04"/>
    <w:rsid w:val="006B2A93"/>
    <w:rsid w:val="006B72B0"/>
    <w:rsid w:val="006D4F8A"/>
    <w:rsid w:val="006D54D1"/>
    <w:rsid w:val="006E30E8"/>
    <w:rsid w:val="00737891"/>
    <w:rsid w:val="007832CF"/>
    <w:rsid w:val="00784089"/>
    <w:rsid w:val="00793975"/>
    <w:rsid w:val="007946CD"/>
    <w:rsid w:val="007F1D1D"/>
    <w:rsid w:val="007F1F92"/>
    <w:rsid w:val="0080303C"/>
    <w:rsid w:val="008141D7"/>
    <w:rsid w:val="00815284"/>
    <w:rsid w:val="008530D9"/>
    <w:rsid w:val="008F26E7"/>
    <w:rsid w:val="0090671C"/>
    <w:rsid w:val="009123DB"/>
    <w:rsid w:val="009254FA"/>
    <w:rsid w:val="00933373"/>
    <w:rsid w:val="009335CF"/>
    <w:rsid w:val="009625FB"/>
    <w:rsid w:val="00984E3D"/>
    <w:rsid w:val="009E628E"/>
    <w:rsid w:val="00A145DC"/>
    <w:rsid w:val="00A676E0"/>
    <w:rsid w:val="00A76B22"/>
    <w:rsid w:val="00AA7C60"/>
    <w:rsid w:val="00AB17E3"/>
    <w:rsid w:val="00AE7839"/>
    <w:rsid w:val="00B20D33"/>
    <w:rsid w:val="00B45090"/>
    <w:rsid w:val="00B475A8"/>
    <w:rsid w:val="00B70917"/>
    <w:rsid w:val="00B75BEA"/>
    <w:rsid w:val="00B91D0B"/>
    <w:rsid w:val="00BF3375"/>
    <w:rsid w:val="00C009E4"/>
    <w:rsid w:val="00C225D1"/>
    <w:rsid w:val="00C31147"/>
    <w:rsid w:val="00C4504A"/>
    <w:rsid w:val="00C46872"/>
    <w:rsid w:val="00C96C2C"/>
    <w:rsid w:val="00CB535B"/>
    <w:rsid w:val="00CD2C39"/>
    <w:rsid w:val="00D214CF"/>
    <w:rsid w:val="00D5700F"/>
    <w:rsid w:val="00D610FC"/>
    <w:rsid w:val="00DA6692"/>
    <w:rsid w:val="00DA73D5"/>
    <w:rsid w:val="00DB739F"/>
    <w:rsid w:val="00E31109"/>
    <w:rsid w:val="00E342EC"/>
    <w:rsid w:val="00E43A36"/>
    <w:rsid w:val="00E44064"/>
    <w:rsid w:val="00E53AED"/>
    <w:rsid w:val="00E72793"/>
    <w:rsid w:val="00E759A8"/>
    <w:rsid w:val="00E80F82"/>
    <w:rsid w:val="00E9607B"/>
    <w:rsid w:val="00ED197F"/>
    <w:rsid w:val="00EF72D1"/>
    <w:rsid w:val="00F11F83"/>
    <w:rsid w:val="00F3394F"/>
    <w:rsid w:val="00F43B95"/>
    <w:rsid w:val="00F522DF"/>
    <w:rsid w:val="00F74413"/>
    <w:rsid w:val="00F81679"/>
    <w:rsid w:val="00F85EE0"/>
    <w:rsid w:val="00FA4C04"/>
    <w:rsid w:val="00FD2D41"/>
    <w:rsid w:val="00FE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59CF0"/>
  <w15:chartTrackingRefBased/>
  <w15:docId w15:val="{8E6FF60C-3F00-46C7-9D17-88EB8064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8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75BEA"/>
    <w:pPr>
      <w:keepNext/>
      <w:keepLines/>
      <w:overflowPunct/>
      <w:autoSpaceDE/>
      <w:autoSpaceDN/>
      <w:adjustRightInd/>
      <w:spacing w:before="240" w:line="259" w:lineRule="auto"/>
      <w:textAlignment w:val="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04A"/>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504A"/>
  </w:style>
  <w:style w:type="paragraph" w:styleId="Footer">
    <w:name w:val="footer"/>
    <w:basedOn w:val="Normal"/>
    <w:link w:val="FooterChar"/>
    <w:uiPriority w:val="99"/>
    <w:unhideWhenUsed/>
    <w:rsid w:val="00C4504A"/>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4504A"/>
  </w:style>
  <w:style w:type="paragraph" w:styleId="NoSpacing">
    <w:name w:val="No Spacing"/>
    <w:uiPriority w:val="1"/>
    <w:qFormat/>
    <w:rsid w:val="00B75BEA"/>
    <w:pPr>
      <w:spacing w:after="0" w:line="240" w:lineRule="auto"/>
    </w:pPr>
  </w:style>
  <w:style w:type="character" w:customStyle="1" w:styleId="Heading1Char">
    <w:name w:val="Heading 1 Char"/>
    <w:basedOn w:val="DefaultParagraphFont"/>
    <w:link w:val="Heading1"/>
    <w:uiPriority w:val="9"/>
    <w:rsid w:val="00B75BE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9607B"/>
    <w:pPr>
      <w:ind w:left="720"/>
      <w:contextualSpacing/>
    </w:pPr>
  </w:style>
  <w:style w:type="paragraph" w:customStyle="1" w:styleId="BODY">
    <w:name w:val="BODY"/>
    <w:basedOn w:val="Normal"/>
    <w:uiPriority w:val="99"/>
    <w:rsid w:val="00621611"/>
    <w:pPr>
      <w:widowControl w:val="0"/>
      <w:overflowPunct/>
      <w:textAlignment w:val="auto"/>
    </w:pPr>
    <w:rPr>
      <w:rFonts w:ascii="Arial" w:eastAsiaTheme="minorHAnsi"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Vision Center</dc:creator>
  <cp:keywords/>
  <dc:description/>
  <cp:lastModifiedBy>Nova Vision Center</cp:lastModifiedBy>
  <cp:revision>2</cp:revision>
  <cp:lastPrinted>2024-02-05T15:21:00Z</cp:lastPrinted>
  <dcterms:created xsi:type="dcterms:W3CDTF">2024-02-06T15:31:00Z</dcterms:created>
  <dcterms:modified xsi:type="dcterms:W3CDTF">2024-02-06T15:31:00Z</dcterms:modified>
</cp:coreProperties>
</file>